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F80E" w14:textId="1A750CF4" w:rsidR="00084F7B" w:rsidRPr="00770F7F" w:rsidRDefault="00B2474A" w:rsidP="00FA1AF6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bookmarkStart w:id="0" w:name="_Toc92005768"/>
      <w:bookmarkStart w:id="1" w:name="_Toc150315638"/>
      <w:r>
        <w:rPr>
          <w:rFonts w:ascii="Montserrat" w:hAnsi="Montserrat"/>
          <w:b/>
          <w:bCs/>
          <w:noProof/>
          <w:sz w:val="36"/>
          <w:szCs w:val="36"/>
          <w:lang w:eastAsia="es-ES"/>
        </w:rPr>
        <w:drawing>
          <wp:inline distT="0" distB="0" distL="0" distR="0" wp14:anchorId="1AEFB28D" wp14:editId="4F24DEB7">
            <wp:extent cx="4291593" cy="23103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oritario_Horizontal_logo_PR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593" cy="231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7970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</w:p>
    <w:p w14:paraId="668AD5D7" w14:textId="77777777" w:rsidR="00084F7B" w:rsidRPr="00770F7F" w:rsidRDefault="00084F7B" w:rsidP="003E75B3">
      <w:pPr>
        <w:spacing w:line="360" w:lineRule="auto"/>
        <w:rPr>
          <w:rFonts w:ascii="Montserrat" w:hAnsi="Montserrat"/>
          <w:b/>
          <w:bCs/>
          <w:sz w:val="36"/>
          <w:szCs w:val="36"/>
        </w:rPr>
      </w:pPr>
    </w:p>
    <w:p w14:paraId="08CD928D" w14:textId="4182E0F7" w:rsidR="00084F7B" w:rsidRPr="00770F7F" w:rsidRDefault="00B2474A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r>
        <w:rPr>
          <w:rFonts w:ascii="Montserrat" w:hAnsi="Montserrat"/>
          <w:b/>
          <w:bCs/>
          <w:noProof/>
          <w:sz w:val="36"/>
          <w:szCs w:val="36"/>
          <w:lang w:eastAsia="es-ES"/>
        </w:rPr>
        <w:drawing>
          <wp:inline distT="0" distB="0" distL="0" distR="0" wp14:anchorId="4E288C1B" wp14:editId="0493D595">
            <wp:extent cx="1078994" cy="1078994"/>
            <wp:effectExtent l="0" t="0" r="698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O HOSPITALARI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2CB3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</w:p>
    <w:p w14:paraId="0AD9A88B" w14:textId="5239E711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r w:rsidRPr="00770F7F">
        <w:rPr>
          <w:rFonts w:ascii="Montserrat" w:hAnsi="Montserrat"/>
          <w:b/>
          <w:bCs/>
          <w:sz w:val="36"/>
          <w:szCs w:val="36"/>
        </w:rPr>
        <w:t xml:space="preserve">Documento marco del Programa PROA del </w:t>
      </w:r>
      <w:r w:rsidR="00B82C96" w:rsidRPr="00770F7F">
        <w:rPr>
          <w:rFonts w:ascii="Montserrat" w:hAnsi="Montserrat"/>
          <w:b/>
          <w:bCs/>
          <w:color w:val="FF0000"/>
          <w:sz w:val="36"/>
          <w:szCs w:val="36"/>
        </w:rPr>
        <w:t>[nombre del hospital]</w:t>
      </w:r>
      <w:r w:rsidRPr="00770F7F">
        <w:rPr>
          <w:rFonts w:ascii="Montserrat" w:hAnsi="Montserrat"/>
          <w:b/>
          <w:bCs/>
          <w:color w:val="FF0000"/>
          <w:sz w:val="36"/>
          <w:szCs w:val="36"/>
        </w:rPr>
        <w:t>.</w:t>
      </w:r>
    </w:p>
    <w:p w14:paraId="5B23827C" w14:textId="066B6722" w:rsidR="00084F7B" w:rsidRPr="00770F7F" w:rsidRDefault="00084F7B" w:rsidP="00770F7F">
      <w:pPr>
        <w:spacing w:line="360" w:lineRule="auto"/>
        <w:jc w:val="center"/>
        <w:rPr>
          <w:rFonts w:ascii="Montserrat" w:hAnsi="Montserrat"/>
          <w:b/>
          <w:bCs/>
          <w:sz w:val="36"/>
          <w:szCs w:val="36"/>
        </w:rPr>
      </w:pPr>
      <w:r w:rsidRPr="00770F7F">
        <w:rPr>
          <w:rFonts w:ascii="Montserrat" w:hAnsi="Montserrat"/>
          <w:b/>
          <w:bCs/>
          <w:sz w:val="36"/>
          <w:szCs w:val="36"/>
        </w:rPr>
        <w:t xml:space="preserve">Objetivos y necesidades PROA </w:t>
      </w:r>
      <w:r w:rsidR="00F04D7D">
        <w:rPr>
          <w:rFonts w:ascii="Montserrat" w:hAnsi="Montserrat"/>
          <w:b/>
          <w:bCs/>
          <w:sz w:val="36"/>
          <w:szCs w:val="36"/>
        </w:rPr>
        <w:t>20XX</w:t>
      </w:r>
    </w:p>
    <w:p w14:paraId="7C8F48C7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1E0C53B8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128B4386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2FFE78C4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50FD9EA9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5CBEF00F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06E007FF" w14:textId="77777777" w:rsidR="00084F7B" w:rsidRPr="00770F7F" w:rsidRDefault="00084F7B" w:rsidP="00770F7F">
      <w:pPr>
        <w:spacing w:line="360" w:lineRule="auto"/>
        <w:jc w:val="center"/>
        <w:rPr>
          <w:rFonts w:ascii="Montserrat" w:hAnsi="Montserrat"/>
        </w:rPr>
      </w:pPr>
    </w:p>
    <w:p w14:paraId="674AD9C7" w14:textId="77777777" w:rsidR="00084F7B" w:rsidRPr="00770F7F" w:rsidRDefault="00084F7B" w:rsidP="00D60CF4">
      <w:pPr>
        <w:spacing w:line="360" w:lineRule="auto"/>
        <w:rPr>
          <w:rFonts w:ascii="Montserrat" w:hAnsi="Montserrat"/>
        </w:rPr>
      </w:pPr>
    </w:p>
    <w:p w14:paraId="18A9C616" w14:textId="77777777" w:rsidR="00084F7B" w:rsidRPr="00770F7F" w:rsidRDefault="00084F7B" w:rsidP="00770F7F">
      <w:pPr>
        <w:spacing w:line="360" w:lineRule="auto"/>
        <w:jc w:val="right"/>
        <w:rPr>
          <w:rFonts w:ascii="Montserrat" w:hAnsi="Montserrat"/>
          <w:b/>
          <w:bCs/>
          <w:sz w:val="28"/>
          <w:szCs w:val="28"/>
        </w:rPr>
      </w:pPr>
      <w:r w:rsidRPr="00770F7F">
        <w:rPr>
          <w:rFonts w:ascii="Montserrat" w:hAnsi="Montserrat"/>
          <w:b/>
          <w:bCs/>
          <w:sz w:val="28"/>
          <w:szCs w:val="28"/>
        </w:rPr>
        <w:t>Equipo PROA X</w:t>
      </w:r>
    </w:p>
    <w:p w14:paraId="59A75A42" w14:textId="7C3DF354" w:rsidR="00B2474A" w:rsidRDefault="00B82C96" w:rsidP="00770F7F">
      <w:pPr>
        <w:spacing w:line="360" w:lineRule="auto"/>
        <w:jc w:val="right"/>
        <w:rPr>
          <w:rFonts w:ascii="Montserrat" w:hAnsi="Montserrat"/>
          <w:color w:val="FF0000"/>
        </w:rPr>
      </w:pPr>
      <w:r w:rsidRPr="00770F7F">
        <w:rPr>
          <w:rFonts w:ascii="Montserrat" w:hAnsi="Montserrat"/>
          <w:color w:val="FF0000"/>
        </w:rPr>
        <w:t>[fecha]</w:t>
      </w:r>
    </w:p>
    <w:p w14:paraId="616117EC" w14:textId="37770302" w:rsidR="003E4AAF" w:rsidRDefault="003E4AAF" w:rsidP="003E4AAF">
      <w:pPr>
        <w:spacing w:line="360" w:lineRule="auto"/>
        <w:jc w:val="right"/>
        <w:rPr>
          <w:rFonts w:ascii="Montserrat" w:hAnsi="Montserrat"/>
          <w:color w:val="FF0000"/>
        </w:rPr>
      </w:pPr>
      <w:r w:rsidRPr="00770F7F">
        <w:rPr>
          <w:rFonts w:ascii="Montserrat" w:hAnsi="Montserrat"/>
          <w:color w:val="FF0000"/>
        </w:rPr>
        <w:t>[</w:t>
      </w:r>
      <w:r>
        <w:rPr>
          <w:rFonts w:ascii="Montserrat" w:hAnsi="Montserrat"/>
          <w:color w:val="FF0000"/>
        </w:rPr>
        <w:t>Logo de la comunidad autónoma</w:t>
      </w:r>
      <w:r w:rsidRPr="00770F7F">
        <w:rPr>
          <w:rFonts w:ascii="Montserrat" w:hAnsi="Montserrat"/>
          <w:color w:val="FF0000"/>
        </w:rPr>
        <w:t>]</w:t>
      </w:r>
    </w:p>
    <w:p w14:paraId="6FACE642" w14:textId="77777777" w:rsidR="003E4AAF" w:rsidRDefault="003E4AAF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50C7CA2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332CE903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351C13E4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21C9E2A8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58D88529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736CB045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697D746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42414BCA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45CB9523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2653A437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64F5239B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69FD9C9F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10167185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6B9922D7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521F5190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780458C3" w14:textId="77777777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44F4892C" w14:textId="5372B38E" w:rsidR="00B2474A" w:rsidRDefault="00B2474A" w:rsidP="00770F7F">
      <w:pPr>
        <w:spacing w:line="360" w:lineRule="auto"/>
        <w:jc w:val="right"/>
        <w:rPr>
          <w:rFonts w:ascii="Montserrat" w:hAnsi="Montserrat"/>
          <w:color w:val="FF0000"/>
        </w:rPr>
      </w:pPr>
    </w:p>
    <w:p w14:paraId="40EEB00B" w14:textId="4335C93C" w:rsidR="00B2474A" w:rsidRDefault="003E4AAF" w:rsidP="00770F7F">
      <w:pPr>
        <w:spacing w:line="360" w:lineRule="auto"/>
        <w:jc w:val="right"/>
        <w:rPr>
          <w:rFonts w:ascii="Montserrat" w:hAnsi="Montserrat"/>
          <w:color w:val="FF0000"/>
        </w:rPr>
      </w:pPr>
      <w:r>
        <w:rPr>
          <w:rFonts w:ascii="Montserrat" w:hAnsi="Montserrat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02C2B" wp14:editId="7ED96BFD">
                <wp:simplePos x="0" y="0"/>
                <wp:positionH relativeFrom="column">
                  <wp:posOffset>-299085</wp:posOffset>
                </wp:positionH>
                <wp:positionV relativeFrom="paragraph">
                  <wp:posOffset>108585</wp:posOffset>
                </wp:positionV>
                <wp:extent cx="6038850" cy="19526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52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8A5821" id="Rectángulo redondeado 5" o:spid="_x0000_s1026" style="position:absolute;margin-left:-23.55pt;margin-top:8.55pt;width:475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" filled="f" strokecolor="#8eaadb [1940]" strokeweight="1pt">
                <v:stroke dashstyle="dash" joinstyle="miter"/>
              </v:roundrect>
            </w:pict>
          </mc:Fallback>
        </mc:AlternateContent>
      </w:r>
    </w:p>
    <w:p w14:paraId="4F5F5EE5" w14:textId="7D26591E" w:rsidR="00B2474A" w:rsidRDefault="00B2474A" w:rsidP="003E4AAF">
      <w:pPr>
        <w:spacing w:before="120" w:after="120" w:line="360" w:lineRule="auto"/>
        <w:ind w:left="-142" w:right="-291"/>
        <w:jc w:val="both"/>
        <w:rPr>
          <w:rFonts w:ascii="Montserrat" w:hAnsi="Montserrat"/>
          <w:sz w:val="18"/>
          <w:szCs w:val="18"/>
        </w:rPr>
      </w:pPr>
      <w:r w:rsidRPr="00B2474A">
        <w:rPr>
          <w:rFonts w:ascii="Montserrat" w:hAnsi="Montserrat"/>
          <w:sz w:val="18"/>
          <w:szCs w:val="18"/>
        </w:rPr>
        <w:t>Este documento ha sido aprobado por representantes autonómicos en el marco del Plan Nacional frente a la Resist</w:t>
      </w:r>
      <w:r>
        <w:rPr>
          <w:rFonts w:ascii="Montserrat" w:hAnsi="Montserrat"/>
          <w:sz w:val="18"/>
          <w:szCs w:val="18"/>
        </w:rPr>
        <w:t>encia a los Antibióticos (PRAN)</w:t>
      </w:r>
      <w:r w:rsidRPr="00B2474A">
        <w:rPr>
          <w:rFonts w:ascii="Montserrat" w:hAnsi="Montserrat"/>
          <w:sz w:val="18"/>
          <w:szCs w:val="18"/>
        </w:rPr>
        <w:t xml:space="preserve"> para facilitar un modelo que le </w:t>
      </w:r>
      <w:r>
        <w:rPr>
          <w:rFonts w:ascii="Montserrat" w:hAnsi="Montserrat"/>
          <w:sz w:val="18"/>
          <w:szCs w:val="18"/>
        </w:rPr>
        <w:t>permita</w:t>
      </w:r>
      <w:r w:rsidRPr="00B2474A">
        <w:rPr>
          <w:rFonts w:ascii="Montserrat" w:hAnsi="Montserrat"/>
          <w:sz w:val="18"/>
          <w:szCs w:val="18"/>
        </w:rPr>
        <w:t xml:space="preserve"> auto-completar el Documento Marco PROA con la información propia información de su centro.  Puede utilizar este modelo o uno propio de su hospital. Al igual que puede utilizar la plantilla y modificarla según considere.</w:t>
      </w:r>
    </w:p>
    <w:p w14:paraId="3818952E" w14:textId="1B36944E" w:rsidR="00084F7B" w:rsidRPr="00770F7F" w:rsidRDefault="00B2474A" w:rsidP="00620F97">
      <w:pPr>
        <w:spacing w:before="120" w:after="120" w:line="360" w:lineRule="auto"/>
        <w:ind w:left="-142" w:right="-291"/>
        <w:jc w:val="both"/>
        <w:rPr>
          <w:rFonts w:ascii="Montserrat" w:hAnsi="Montserrat"/>
          <w:b/>
          <w:bCs/>
          <w:sz w:val="36"/>
          <w:szCs w:val="36"/>
        </w:rPr>
      </w:pPr>
      <w:r>
        <w:rPr>
          <w:rFonts w:ascii="Montserrat" w:hAnsi="Montserrat"/>
          <w:sz w:val="18"/>
          <w:szCs w:val="18"/>
        </w:rPr>
        <w:t>Este documento ha toma</w:t>
      </w:r>
      <w:r w:rsidRPr="00B2474A">
        <w:rPr>
          <w:rFonts w:ascii="Montserrat" w:hAnsi="Montserrat"/>
          <w:sz w:val="18"/>
          <w:szCs w:val="18"/>
        </w:rPr>
        <w:t>do como referencia</w:t>
      </w:r>
      <w:r>
        <w:rPr>
          <w:rFonts w:ascii="Montserrat" w:hAnsi="Montserrat"/>
          <w:sz w:val="18"/>
          <w:szCs w:val="18"/>
        </w:rPr>
        <w:t xml:space="preserve"> </w:t>
      </w:r>
      <w:r w:rsidRPr="00B2474A">
        <w:rPr>
          <w:rFonts w:ascii="Montserrat" w:hAnsi="Montserrat"/>
          <w:sz w:val="18"/>
          <w:szCs w:val="18"/>
        </w:rPr>
        <w:t>el Documento Marco PROA de la estrategia IRASPROA de Aragón</w:t>
      </w:r>
      <w:r>
        <w:rPr>
          <w:rFonts w:ascii="Montserrat" w:hAnsi="Montserrat"/>
          <w:sz w:val="18"/>
          <w:szCs w:val="18"/>
        </w:rPr>
        <w:t>.</w:t>
      </w:r>
      <w:r w:rsidR="00084F7B" w:rsidRPr="00770F7F">
        <w:rPr>
          <w:rFonts w:ascii="Montserrat" w:hAnsi="Montserrat"/>
        </w:rPr>
        <w:br w:type="page"/>
      </w:r>
    </w:p>
    <w:p w14:paraId="6BCC589F" w14:textId="17E43F31" w:rsidR="009C475E" w:rsidRPr="00770F7F" w:rsidRDefault="009C475E" w:rsidP="00770F7F">
      <w:pPr>
        <w:pStyle w:val="Ttulo1"/>
        <w:spacing w:line="360" w:lineRule="auto"/>
        <w:rPr>
          <w:rFonts w:ascii="Montserrat" w:hAnsi="Montserrat"/>
        </w:rPr>
        <w:sectPr w:rsidR="009C475E" w:rsidRPr="00770F7F" w:rsidSect="00620F97">
          <w:headerReference w:type="default" r:id="rId12"/>
          <w:footerReference w:type="even" r:id="rId13"/>
          <w:footerReference w:type="default" r:id="rId14"/>
          <w:footnotePr>
            <w:numFmt w:val="chicago"/>
            <w:numStart w:val="2"/>
          </w:footnotePr>
          <w:pgSz w:w="11900" w:h="16840"/>
          <w:pgMar w:top="1134" w:right="1701" w:bottom="1418" w:left="1701" w:header="709" w:footer="709" w:gutter="0"/>
          <w:cols w:space="708"/>
          <w:titlePg/>
          <w:docGrid w:linePitch="360"/>
        </w:sectPr>
      </w:pPr>
      <w:bookmarkStart w:id="2" w:name="_Toc152558190"/>
    </w:p>
    <w:bookmarkStart w:id="3" w:name="_Toc152559491"/>
    <w:p w14:paraId="3CEA74A9" w14:textId="77777777" w:rsidR="001C48E2" w:rsidRDefault="00DE3B1A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r w:rsidRPr="00770F7F">
        <w:rPr>
          <w:rFonts w:ascii="Montserrat" w:hAnsi="Montserrat"/>
        </w:rPr>
        <w:lastRenderedPageBreak/>
        <w:fldChar w:fldCharType="begin"/>
      </w:r>
      <w:r w:rsidRPr="00770F7F">
        <w:rPr>
          <w:rFonts w:ascii="Montserrat" w:hAnsi="Montserrat"/>
        </w:rPr>
        <w:instrText xml:space="preserve"> TOC \o "1-3" \h \z \u </w:instrText>
      </w:r>
      <w:r w:rsidRPr="00770F7F">
        <w:rPr>
          <w:rFonts w:ascii="Montserrat" w:hAnsi="Montserrat"/>
        </w:rPr>
        <w:fldChar w:fldCharType="separate"/>
      </w:r>
      <w:hyperlink w:anchor="_Toc164237665" w:history="1">
        <w:r w:rsidR="001C48E2" w:rsidRPr="002560FB">
          <w:rPr>
            <w:rStyle w:val="Hipervnculo"/>
            <w:rFonts w:ascii="Montserrat" w:hAnsi="Montserrat"/>
            <w:noProof/>
          </w:rPr>
          <w:t>1. Introducción</w:t>
        </w:r>
        <w:r w:rsidR="001C48E2">
          <w:rPr>
            <w:noProof/>
            <w:webHidden/>
          </w:rPr>
          <w:tab/>
        </w:r>
        <w:r w:rsidR="001C48E2">
          <w:rPr>
            <w:noProof/>
            <w:webHidden/>
          </w:rPr>
          <w:fldChar w:fldCharType="begin"/>
        </w:r>
        <w:r w:rsidR="001C48E2">
          <w:rPr>
            <w:noProof/>
            <w:webHidden/>
          </w:rPr>
          <w:instrText xml:space="preserve"> PAGEREF _Toc164237665 \h </w:instrText>
        </w:r>
        <w:r w:rsidR="001C48E2">
          <w:rPr>
            <w:noProof/>
            <w:webHidden/>
          </w:rPr>
        </w:r>
        <w:r w:rsidR="001C48E2">
          <w:rPr>
            <w:noProof/>
            <w:webHidden/>
          </w:rPr>
          <w:fldChar w:fldCharType="separate"/>
        </w:r>
        <w:r w:rsidR="001C48E2">
          <w:rPr>
            <w:noProof/>
            <w:webHidden/>
          </w:rPr>
          <w:t>4</w:t>
        </w:r>
        <w:r w:rsidR="001C48E2">
          <w:rPr>
            <w:noProof/>
            <w:webHidden/>
          </w:rPr>
          <w:fldChar w:fldCharType="end"/>
        </w:r>
      </w:hyperlink>
    </w:p>
    <w:p w14:paraId="098A5476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66" w:history="1">
        <w:r w:rsidRPr="002560FB">
          <w:rPr>
            <w:rStyle w:val="Hipervnculo"/>
            <w:rFonts w:ascii="Montserrat" w:hAnsi="Montserrat"/>
            <w:noProof/>
          </w:rPr>
          <w:t>2. Misión. Visión. Valores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D6D6E9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67" w:history="1">
        <w:r w:rsidRPr="002560FB">
          <w:rPr>
            <w:rStyle w:val="Hipervnculo"/>
            <w:rFonts w:ascii="Montserrat" w:hAnsi="Montserrat"/>
            <w:noProof/>
          </w:rPr>
          <w:t>2.1. Misión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FF6A48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68" w:history="1">
        <w:r w:rsidRPr="002560FB">
          <w:rPr>
            <w:rStyle w:val="Hipervnculo"/>
            <w:rFonts w:ascii="Montserrat" w:hAnsi="Montserrat"/>
            <w:noProof/>
          </w:rPr>
          <w:t>2.2. Visión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9D2A7D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69" w:history="1">
        <w:r w:rsidRPr="002560FB">
          <w:rPr>
            <w:rStyle w:val="Hipervnculo"/>
            <w:rFonts w:ascii="Montserrat" w:hAnsi="Montserrat"/>
            <w:noProof/>
          </w:rPr>
          <w:t>2.3. Valores</w:t>
        </w:r>
        <w:bookmarkStart w:id="4" w:name="_GoBack"/>
        <w:bookmarkEnd w:id="4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73F18D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0" w:history="1">
        <w:r w:rsidRPr="002560FB">
          <w:rPr>
            <w:rStyle w:val="Hipervnculo"/>
            <w:rFonts w:ascii="Montserrat" w:hAnsi="Montserrat"/>
            <w:noProof/>
          </w:rPr>
          <w:t>3. Análisis de situación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067687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1" w:history="1">
        <w:r w:rsidRPr="002560FB">
          <w:rPr>
            <w:rStyle w:val="Hipervnculo"/>
            <w:rFonts w:ascii="Montserrat" w:hAnsi="Montserrat"/>
            <w:noProof/>
          </w:rPr>
          <w:t>4. Naturaleza del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FDFDC0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2" w:history="1">
        <w:r w:rsidRPr="002560FB">
          <w:rPr>
            <w:rStyle w:val="Hipervnculo"/>
            <w:rFonts w:ascii="Montserrat" w:hAnsi="Montserrat"/>
            <w:noProof/>
          </w:rPr>
          <w:t>5. Composición del equipo. Funciones de los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FC6706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3" w:history="1">
        <w:r w:rsidRPr="002560FB">
          <w:rPr>
            <w:rStyle w:val="Hipervnculo"/>
            <w:rFonts w:ascii="Montserrat" w:hAnsi="Montserrat"/>
            <w:noProof/>
          </w:rPr>
          <w:t>5.1. Servicios o unidades nucleares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091477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4" w:history="1">
        <w:r w:rsidRPr="002560FB">
          <w:rPr>
            <w:rStyle w:val="Hipervnculo"/>
            <w:rFonts w:ascii="Montserrat" w:hAnsi="Montserrat"/>
            <w:noProof/>
          </w:rPr>
          <w:t>5.2. Servicios o unidades estratégicos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62F76A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5" w:history="1">
        <w:r w:rsidRPr="002560FB">
          <w:rPr>
            <w:rStyle w:val="Hipervnculo"/>
            <w:rFonts w:ascii="Montserrat" w:hAnsi="Montserrat"/>
            <w:noProof/>
          </w:rPr>
          <w:t>5.3. Representación institucional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BA83B6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6" w:history="1">
        <w:r w:rsidRPr="002560FB">
          <w:rPr>
            <w:rStyle w:val="Hipervnculo"/>
            <w:rFonts w:ascii="Montserrat" w:hAnsi="Montserrat"/>
            <w:noProof/>
          </w:rPr>
          <w:t>6. Organización del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5BADA9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7" w:history="1">
        <w:r w:rsidRPr="002560FB">
          <w:rPr>
            <w:rStyle w:val="Hipervnculo"/>
            <w:rFonts w:ascii="Montserrat" w:hAnsi="Montserrat"/>
            <w:noProof/>
          </w:rPr>
          <w:t>6.1. Coordinación. Funciones del coordinador.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42236B6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8" w:history="1">
        <w:r w:rsidRPr="002560FB">
          <w:rPr>
            <w:rStyle w:val="Hipervnculo"/>
            <w:rFonts w:ascii="Montserrat" w:hAnsi="Montserrat"/>
            <w:noProof/>
          </w:rPr>
          <w:t>6.2. Equipo operativo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F99C9F3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79" w:history="1">
        <w:r w:rsidRPr="002560FB">
          <w:rPr>
            <w:rStyle w:val="Hipervnculo"/>
            <w:rFonts w:ascii="Montserrat" w:hAnsi="Montserrat"/>
            <w:noProof/>
          </w:rPr>
          <w:t>6.3. Referentes implicados en el PROA comunitario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E51CFC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0" w:history="1">
        <w:r w:rsidRPr="002560FB">
          <w:rPr>
            <w:rStyle w:val="Hipervnculo"/>
            <w:rFonts w:ascii="Montserrat" w:hAnsi="Montserrat"/>
            <w:noProof/>
          </w:rPr>
          <w:t>6.4. Reuniones del Grupo de Trabajo PROA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95C1BF" w14:textId="77777777" w:rsidR="001C48E2" w:rsidRDefault="001C48E2">
      <w:pPr>
        <w:pStyle w:val="TDC3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1" w:history="1">
        <w:r w:rsidRPr="002560FB">
          <w:rPr>
            <w:rStyle w:val="Hipervnculo"/>
            <w:rFonts w:ascii="Montserrat" w:hAnsi="Montserrat"/>
            <w:noProof/>
          </w:rPr>
          <w:t>6.4.1. Reuniones ordinarias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3679D4" w14:textId="77777777" w:rsidR="001C48E2" w:rsidRDefault="001C48E2">
      <w:pPr>
        <w:pStyle w:val="TDC3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2" w:history="1">
        <w:r w:rsidRPr="002560FB">
          <w:rPr>
            <w:rStyle w:val="Hipervnculo"/>
            <w:rFonts w:ascii="Montserrat" w:hAnsi="Montserrat"/>
            <w:noProof/>
          </w:rPr>
          <w:t>6.4.2 Reuniones extraordinarias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DEC91C3" w14:textId="77777777" w:rsidR="001C48E2" w:rsidRDefault="001C48E2">
      <w:pPr>
        <w:pStyle w:val="TDC3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3" w:history="1">
        <w:r w:rsidRPr="002560FB">
          <w:rPr>
            <w:rStyle w:val="Hipervnculo"/>
            <w:rFonts w:ascii="Montserrat" w:hAnsi="Montserrat"/>
            <w:noProof/>
          </w:rPr>
          <w:t>6.4.3 Reuniones con los equipos PROA comunitario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A08DDA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4" w:history="1">
        <w:r w:rsidRPr="002560FB">
          <w:rPr>
            <w:rStyle w:val="Hipervnculo"/>
            <w:rFonts w:ascii="Montserrat" w:hAnsi="Montserrat"/>
            <w:noProof/>
          </w:rPr>
          <w:t>6.5. Gestión documental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56EBDE2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5" w:history="1">
        <w:r w:rsidRPr="002560FB">
          <w:rPr>
            <w:rStyle w:val="Hipervnculo"/>
            <w:rFonts w:ascii="Montserrat" w:hAnsi="Montserrat"/>
            <w:noProof/>
          </w:rPr>
          <w:t>7. Definición de objetivos globales anuales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4777133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6" w:history="1">
        <w:r w:rsidRPr="002560FB">
          <w:rPr>
            <w:rStyle w:val="Hipervnculo"/>
            <w:rFonts w:ascii="Montserrat" w:hAnsi="Montserrat"/>
            <w:noProof/>
          </w:rPr>
          <w:t>7.1. Resistencia antimicrobiana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3E9328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7" w:history="1">
        <w:r w:rsidRPr="002560FB">
          <w:rPr>
            <w:rStyle w:val="Hipervnculo"/>
            <w:rFonts w:ascii="Montserrat" w:hAnsi="Montserrat"/>
            <w:noProof/>
          </w:rPr>
          <w:t>7.2. Consumo de antimicrobianos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A0595F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8" w:history="1">
        <w:r w:rsidRPr="002560FB">
          <w:rPr>
            <w:rStyle w:val="Hipervnculo"/>
            <w:rFonts w:ascii="Montserrat" w:hAnsi="Montserrat"/>
            <w:noProof/>
          </w:rPr>
          <w:t>7.3. Objetivos clínicos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91644F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89" w:history="1">
        <w:r w:rsidRPr="002560FB">
          <w:rPr>
            <w:rStyle w:val="Hipervnculo"/>
            <w:rFonts w:ascii="Montserrat" w:hAnsi="Montserrat"/>
            <w:noProof/>
          </w:rPr>
          <w:t>8. Planificación de actividades PROA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C1F986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0" w:history="1">
        <w:r w:rsidRPr="002560FB">
          <w:rPr>
            <w:rStyle w:val="Hipervnculo"/>
            <w:rFonts w:ascii="Montserrat" w:hAnsi="Montserrat"/>
            <w:noProof/>
          </w:rPr>
          <w:t>9. Estrategia de difusión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E8E66D2" w14:textId="77777777" w:rsidR="001C48E2" w:rsidRDefault="001C48E2">
      <w:pPr>
        <w:pStyle w:val="TDC1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1" w:history="1">
        <w:r w:rsidRPr="002560FB">
          <w:rPr>
            <w:rStyle w:val="Hipervnculo"/>
            <w:rFonts w:ascii="Montserrat" w:hAnsi="Montserrat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80B314D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2" w:history="1">
        <w:r w:rsidRPr="002560FB">
          <w:rPr>
            <w:rStyle w:val="Hipervnculo"/>
            <w:rFonts w:ascii="Montserrat" w:hAnsi="Montserrat"/>
            <w:noProof/>
          </w:rPr>
          <w:t>Anexo I. Resistencia antimicrobiana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06F147D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3" w:history="1">
        <w:r w:rsidRPr="002560FB">
          <w:rPr>
            <w:rStyle w:val="Hipervnculo"/>
            <w:rFonts w:ascii="Montserrat" w:hAnsi="Montserrat"/>
            <w:noProof/>
          </w:rPr>
          <w:t>Anexo II. Consumo de antimicrobianos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071DE1F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4" w:history="1">
        <w:r w:rsidRPr="002560FB">
          <w:rPr>
            <w:rStyle w:val="Hipervnculo"/>
            <w:rFonts w:ascii="Montserrat" w:hAnsi="Montserrat"/>
            <w:noProof/>
          </w:rPr>
          <w:t>Anexo III. Consecuencias del uso inadecuado de los antibióticos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631585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5" w:history="1">
        <w:r w:rsidRPr="002560FB">
          <w:rPr>
            <w:rStyle w:val="Hipervnculo"/>
            <w:rFonts w:ascii="Montserrat" w:hAnsi="Montserrat"/>
            <w:noProof/>
          </w:rPr>
          <w:t>Anexo IV. Documento de compromiso del Centro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3D4304" w14:textId="77777777" w:rsidR="001C48E2" w:rsidRDefault="001C48E2">
      <w:pPr>
        <w:pStyle w:val="TDC2"/>
        <w:tabs>
          <w:tab w:val="right" w:leader="dot" w:pos="8488"/>
        </w:tabs>
        <w:rPr>
          <w:rFonts w:eastAsiaTheme="minorEastAsia"/>
          <w:noProof/>
          <w:szCs w:val="22"/>
          <w:lang w:eastAsia="es-ES"/>
        </w:rPr>
      </w:pPr>
      <w:hyperlink w:anchor="_Toc164237696" w:history="1">
        <w:r w:rsidRPr="002560FB">
          <w:rPr>
            <w:rStyle w:val="Hipervnculo"/>
            <w:rFonts w:ascii="Montserrat" w:hAnsi="Montserrat"/>
            <w:noProof/>
          </w:rPr>
          <w:t>Anexo V. Miembros del Equipo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_Toc164237696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ACBE010" w14:textId="1A954A2F" w:rsidR="00FB5243" w:rsidRPr="00770F7F" w:rsidRDefault="00DE3B1A" w:rsidP="00770F7F">
      <w:pPr>
        <w:spacing w:line="360" w:lineRule="auto"/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  <w:r w:rsidRPr="00770F7F">
        <w:rPr>
          <w:rFonts w:ascii="Montserrat" w:hAnsi="Montserrat"/>
        </w:rPr>
        <w:fldChar w:fldCharType="end"/>
      </w:r>
      <w:r w:rsidR="00FB5243" w:rsidRPr="00770F7F">
        <w:rPr>
          <w:rFonts w:ascii="Montserrat" w:hAnsi="Montserrat"/>
        </w:rPr>
        <w:br w:type="page"/>
      </w:r>
    </w:p>
    <w:p w14:paraId="15BD0C99" w14:textId="53819B02" w:rsidR="00820B67" w:rsidRPr="00770F7F" w:rsidRDefault="00720305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5" w:name="_Toc153701189"/>
      <w:bookmarkStart w:id="6" w:name="_Toc161839147"/>
      <w:bookmarkStart w:id="7" w:name="_Toc164237665"/>
      <w:r>
        <w:rPr>
          <w:rFonts w:ascii="Montserrat" w:hAnsi="Montserrat"/>
        </w:rPr>
        <w:lastRenderedPageBreak/>
        <w:t xml:space="preserve">1. </w:t>
      </w:r>
      <w:r w:rsidR="00B24816" w:rsidRPr="00770F7F">
        <w:rPr>
          <w:rFonts w:ascii="Montserrat" w:hAnsi="Montserrat"/>
        </w:rPr>
        <w:t>Introducción</w:t>
      </w:r>
      <w:bookmarkEnd w:id="0"/>
      <w:bookmarkEnd w:id="1"/>
      <w:bookmarkEnd w:id="2"/>
      <w:bookmarkEnd w:id="3"/>
      <w:bookmarkEnd w:id="5"/>
      <w:bookmarkEnd w:id="6"/>
      <w:bookmarkEnd w:id="7"/>
    </w:p>
    <w:p w14:paraId="2260945D" w14:textId="77777777" w:rsidR="00B24816" w:rsidRPr="00770F7F" w:rsidRDefault="00B24816">
      <w:pPr>
        <w:spacing w:before="120" w:after="12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Los antimicrobianos han revolucionado la medicina moderna, transformando infecciones</w:t>
      </w:r>
      <w:r w:rsidR="00296638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antes letales</w:t>
      </w:r>
      <w:r w:rsidR="00296638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en condiciones tratables, posibilitando así el desarrollo de técnicas y procedimientos que</w:t>
      </w:r>
      <w:r w:rsidR="00296638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sin la contribución de los antibióticos</w:t>
      </w:r>
      <w:r w:rsidR="00296638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no hubiesen sido asumibles. Sin embargo, la creciente resistencia a los antibióticos amenaza estos avances, convirtiéndose en un serio problema de Salud Pública a nivel global.</w:t>
      </w:r>
    </w:p>
    <w:p w14:paraId="6E2872A6" w14:textId="264D0BAC" w:rsidR="00B24816" w:rsidRPr="00770F7F" w:rsidRDefault="00B24816">
      <w:pPr>
        <w:spacing w:before="120" w:after="12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La resistencia antimicrobiana (RAM) es un problema complejo: existen muchos factores que contribuyen a la expansión de la RAM, estando además interrelacionados entre sí. El uso de antibióticos es uno de los principales factores contribuyentes a este problema, estimándose </w:t>
      </w:r>
      <w:r w:rsidR="00B846DD" w:rsidRPr="00770F7F">
        <w:rPr>
          <w:rFonts w:ascii="Montserrat" w:hAnsi="Montserrat"/>
        </w:rPr>
        <w:t>que,</w:t>
      </w:r>
      <w:r w:rsidRPr="00770F7F">
        <w:rPr>
          <w:rFonts w:ascii="Montserrat" w:hAnsi="Montserrat"/>
        </w:rPr>
        <w:t xml:space="preserve"> en los hospitales, entre el 30 y el 50% de los tratamientos antimicrobianos son innecesarios </w:t>
      </w:r>
      <w:r w:rsidR="00B846DD">
        <w:rPr>
          <w:rFonts w:ascii="Montserrat" w:hAnsi="Montserrat"/>
        </w:rPr>
        <w:t>y</w:t>
      </w:r>
      <w:r w:rsidR="003E75B3">
        <w:rPr>
          <w:rFonts w:ascii="Montserrat" w:hAnsi="Montserrat"/>
        </w:rPr>
        <w:t xml:space="preserve">  </w:t>
      </w:r>
      <w:r w:rsidR="003E75B3" w:rsidRPr="00770F7F">
        <w:rPr>
          <w:rFonts w:ascii="Montserrat" w:hAnsi="Montserrat"/>
        </w:rPr>
        <w:t>optimizarles</w:t>
      </w:r>
      <w:r w:rsidR="00A45000" w:rsidRPr="00770F7F">
        <w:rPr>
          <w:rFonts w:ascii="Montserrat" w:hAnsi="Montserrat"/>
        </w:rPr>
        <w:t xml:space="preserve"> por diferentes motivos. </w:t>
      </w:r>
      <w:r w:rsidRPr="00770F7F">
        <w:rPr>
          <w:rFonts w:ascii="Montserrat" w:hAnsi="Montserrat"/>
        </w:rPr>
        <w:t>Este considerable margen de mejora requiere una intervención sistemática e institucional, contexto en el que surgen los programas PROA</w:t>
      </w:r>
      <w:r w:rsidR="00296638">
        <w:rPr>
          <w:rFonts w:ascii="Montserrat" w:hAnsi="Montserrat"/>
        </w:rPr>
        <w:t xml:space="preserve"> (Programas de Optimización del uso de Antimicrobianos)</w:t>
      </w:r>
      <w:r w:rsidRPr="00770F7F">
        <w:rPr>
          <w:rFonts w:ascii="Montserrat" w:hAnsi="Montserrat"/>
        </w:rPr>
        <w:t>.</w:t>
      </w:r>
    </w:p>
    <w:p w14:paraId="20C3335B" w14:textId="706B9479" w:rsidR="00B24816" w:rsidRPr="00770F7F" w:rsidRDefault="00B24816">
      <w:pPr>
        <w:spacing w:before="120" w:after="12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En </w:t>
      </w:r>
      <w:r w:rsidR="00B82C96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 xml:space="preserve">, el programa PROA se estableció en </w:t>
      </w:r>
      <w:r w:rsidR="00B82C96" w:rsidRPr="00770F7F">
        <w:rPr>
          <w:rFonts w:ascii="Montserrat" w:hAnsi="Montserrat"/>
          <w:color w:val="FF0000"/>
        </w:rPr>
        <w:t>[fecha]</w:t>
      </w:r>
      <w:r w:rsidR="00B82C96" w:rsidRPr="00770F7F">
        <w:rPr>
          <w:rFonts w:ascii="Montserrat" w:hAnsi="Montserrat"/>
        </w:rPr>
        <w:t xml:space="preserve">, </w:t>
      </w:r>
      <w:r w:rsidR="00AD5D5E" w:rsidRPr="00E64331">
        <w:rPr>
          <w:rFonts w:ascii="Montserrat" w:hAnsi="Montserrat"/>
        </w:rPr>
        <w:t xml:space="preserve">a </w:t>
      </w:r>
      <w:r w:rsidRPr="00E64331">
        <w:rPr>
          <w:rFonts w:ascii="Montserrat" w:hAnsi="Montserrat"/>
        </w:rPr>
        <w:t xml:space="preserve">instancias de la </w:t>
      </w:r>
      <w:r w:rsidR="003E75B3" w:rsidRPr="003E75B3">
        <w:rPr>
          <w:rFonts w:ascii="Montserrat" w:hAnsi="Montserrat"/>
          <w:color w:val="FF0000"/>
        </w:rPr>
        <w:t>[</w:t>
      </w:r>
      <w:r w:rsidRPr="003E75B3">
        <w:rPr>
          <w:rFonts w:ascii="Montserrat" w:hAnsi="Montserrat"/>
          <w:color w:val="FF0000"/>
        </w:rPr>
        <w:t>Comisión de Infecciones y Política Antibiótica (CIPA)</w:t>
      </w:r>
      <w:r w:rsidR="00E64331">
        <w:rPr>
          <w:rFonts w:ascii="Montserrat" w:hAnsi="Montserrat"/>
          <w:color w:val="FF0000"/>
        </w:rPr>
        <w:t>/ o similar</w:t>
      </w:r>
      <w:r w:rsidR="003E75B3">
        <w:rPr>
          <w:rFonts w:ascii="Montserrat" w:hAnsi="Montserrat"/>
          <w:color w:val="FF0000"/>
        </w:rPr>
        <w:t>]</w:t>
      </w:r>
      <w:r w:rsidRPr="00770F7F">
        <w:rPr>
          <w:rFonts w:ascii="Montserrat" w:hAnsi="Montserrat"/>
        </w:rPr>
        <w:t xml:space="preserve"> del centro. Este programa se alinea con el Plan Nacional contra la Resistencia a los Antibióticos (</w:t>
      </w:r>
      <w:hyperlink r:id="rId15" w:history="1">
        <w:r w:rsidRPr="00770F7F">
          <w:rPr>
            <w:rStyle w:val="Hipervnculo"/>
            <w:rFonts w:ascii="Montserrat" w:hAnsi="Montserrat"/>
            <w:b/>
            <w:bCs/>
          </w:rPr>
          <w:t>PRAN</w:t>
        </w:r>
      </w:hyperlink>
      <w:r w:rsidR="00820B67" w:rsidRPr="00770F7F">
        <w:rPr>
          <w:rFonts w:ascii="Montserrat" w:hAnsi="Montserrat"/>
        </w:rPr>
        <w:t xml:space="preserve">) y la </w:t>
      </w:r>
      <w:r w:rsidR="003E75B3" w:rsidRPr="003E75B3">
        <w:rPr>
          <w:rFonts w:ascii="Montserrat" w:hAnsi="Montserrat"/>
          <w:color w:val="FF0000"/>
        </w:rPr>
        <w:t>[</w:t>
      </w:r>
      <w:r w:rsidR="00820B67" w:rsidRPr="003E75B3">
        <w:rPr>
          <w:rFonts w:ascii="Montserrat" w:hAnsi="Montserrat"/>
          <w:color w:val="FF0000"/>
        </w:rPr>
        <w:t>Estrategia</w:t>
      </w:r>
      <w:r w:rsidR="003E75B3" w:rsidRPr="003E75B3">
        <w:rPr>
          <w:rFonts w:ascii="Montserrat" w:hAnsi="Montserrat"/>
          <w:color w:val="FF0000"/>
        </w:rPr>
        <w:t>/ Plan Regional</w:t>
      </w:r>
      <w:r w:rsidR="003E75B3">
        <w:rPr>
          <w:rFonts w:ascii="Montserrat" w:hAnsi="Montserrat"/>
          <w:color w:val="FF0000"/>
        </w:rPr>
        <w:t xml:space="preserve"> </w:t>
      </w:r>
      <w:r w:rsidR="003E75B3" w:rsidRPr="00770F7F">
        <w:rPr>
          <w:rFonts w:ascii="Montserrat" w:hAnsi="Montserrat"/>
          <w:color w:val="FF0000"/>
        </w:rPr>
        <w:t>XXXX</w:t>
      </w:r>
      <w:r w:rsidR="003E75B3">
        <w:rPr>
          <w:rFonts w:ascii="Montserrat" w:hAnsi="Montserrat"/>
          <w:color w:val="FF0000"/>
        </w:rPr>
        <w:t>]</w:t>
      </w:r>
      <w:r w:rsidR="00820B67" w:rsidRPr="00770F7F">
        <w:rPr>
          <w:rFonts w:ascii="Montserrat" w:hAnsi="Montserrat"/>
        </w:rPr>
        <w:t xml:space="preserve"> </w:t>
      </w:r>
      <w:r w:rsidRPr="00770F7F">
        <w:rPr>
          <w:rFonts w:ascii="Montserrat" w:hAnsi="Montserrat"/>
        </w:rPr>
        <w:t>a nivel autonómico</w:t>
      </w:r>
      <w:r w:rsidR="00770F7F">
        <w:rPr>
          <w:rFonts w:ascii="Montserrat" w:hAnsi="Montserrat"/>
        </w:rPr>
        <w:t>.</w:t>
      </w:r>
      <w:r w:rsidR="00820B67" w:rsidRPr="00770F7F">
        <w:rPr>
          <w:rFonts w:ascii="Montserrat" w:hAnsi="Montserrat"/>
        </w:rPr>
        <w:t xml:space="preserve"> </w:t>
      </w:r>
    </w:p>
    <w:p w14:paraId="6EC9456A" w14:textId="2404C828" w:rsidR="00B24816" w:rsidRDefault="00B846DD">
      <w:pPr>
        <w:spacing w:before="120" w:after="12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través de este </w:t>
      </w:r>
      <w:r w:rsidR="00B24816" w:rsidRPr="00770F7F">
        <w:rPr>
          <w:rFonts w:ascii="Montserrat" w:hAnsi="Montserrat"/>
        </w:rPr>
        <w:t>documento</w:t>
      </w:r>
      <w:r>
        <w:rPr>
          <w:rFonts w:ascii="Montserrat" w:hAnsi="Montserrat"/>
        </w:rPr>
        <w:t xml:space="preserve"> se</w:t>
      </w:r>
      <w:r w:rsidR="00B24816" w:rsidRPr="00770F7F">
        <w:rPr>
          <w:rFonts w:ascii="Montserrat" w:hAnsi="Montserrat"/>
        </w:rPr>
        <w:t xml:space="preserve"> busca establecer un marco para optimizar el uso de antimicrobianos, en </w:t>
      </w:r>
      <w:r>
        <w:rPr>
          <w:rFonts w:ascii="Montserrat" w:hAnsi="Montserrat"/>
        </w:rPr>
        <w:t xml:space="preserve">base a </w:t>
      </w:r>
      <w:r w:rsidR="00B24816" w:rsidRPr="00770F7F">
        <w:rPr>
          <w:rFonts w:ascii="Montserrat" w:hAnsi="Montserrat"/>
        </w:rPr>
        <w:t>las directrices nacionales y autonómicas, para combatir eficazmente la resistencia a los antibióticos.</w:t>
      </w:r>
      <w:bookmarkStart w:id="8" w:name="_Toc92005769"/>
    </w:p>
    <w:p w14:paraId="62D7173D" w14:textId="77777777" w:rsidR="00D55ED1" w:rsidRPr="00D60CF4" w:rsidRDefault="00D55ED1" w:rsidP="00D60CF4">
      <w:pPr>
        <w:sectPr w:rsidR="00D55ED1" w:rsidRPr="00D60CF4" w:rsidSect="003B30E4">
          <w:footnotePr>
            <w:numFmt w:val="chicago"/>
            <w:numStart w:val="2"/>
          </w:footnotePr>
          <w:pgSz w:w="11900" w:h="16840"/>
          <w:pgMar w:top="1134" w:right="1701" w:bottom="1418" w:left="1701" w:header="709" w:footer="709" w:gutter="0"/>
          <w:cols w:space="708"/>
          <w:docGrid w:linePitch="360"/>
        </w:sectPr>
      </w:pPr>
    </w:p>
    <w:p w14:paraId="3A78DBF5" w14:textId="77777777" w:rsidR="00B24816" w:rsidRPr="00770F7F" w:rsidRDefault="00B24816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9" w:name="_Toc150315639"/>
      <w:bookmarkStart w:id="10" w:name="_Toc152558191"/>
      <w:bookmarkStart w:id="11" w:name="_Toc152559492"/>
      <w:bookmarkStart w:id="12" w:name="_Toc153701190"/>
      <w:bookmarkStart w:id="13" w:name="_Toc161839148"/>
      <w:bookmarkStart w:id="14" w:name="_Toc164237666"/>
      <w:r w:rsidRPr="00770F7F">
        <w:rPr>
          <w:rFonts w:ascii="Montserrat" w:hAnsi="Montserrat"/>
        </w:rPr>
        <w:lastRenderedPageBreak/>
        <w:t>2. Misión. Visión. Valores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99B27EF" w14:textId="77777777" w:rsidR="00B24816" w:rsidRPr="00770F7F" w:rsidRDefault="00B24816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15" w:name="_Toc92005770"/>
      <w:bookmarkStart w:id="16" w:name="_Toc150315640"/>
      <w:bookmarkStart w:id="17" w:name="_Toc152558192"/>
      <w:bookmarkStart w:id="18" w:name="_Toc152559493"/>
      <w:bookmarkStart w:id="19" w:name="_Toc153701191"/>
      <w:bookmarkStart w:id="20" w:name="_Toc161839149"/>
      <w:bookmarkStart w:id="21" w:name="_Toc164237667"/>
      <w:r w:rsidRPr="00770F7F">
        <w:rPr>
          <w:rFonts w:ascii="Montserrat" w:hAnsi="Montserrat"/>
        </w:rPr>
        <w:t>2.1. Misión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057E52C" w14:textId="24059116" w:rsidR="00B24816" w:rsidRPr="00770F7F" w:rsidRDefault="00B24816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La misión del equipo PROA del Hospital</w:t>
      </w:r>
      <w:r w:rsidR="00925C6A" w:rsidRPr="00770F7F">
        <w:rPr>
          <w:rFonts w:ascii="Montserrat" w:hAnsi="Montserrat"/>
        </w:rPr>
        <w:t xml:space="preserve"> </w:t>
      </w:r>
      <w:r w:rsidR="00B82C96" w:rsidRPr="00770F7F">
        <w:rPr>
          <w:rFonts w:ascii="Montserrat" w:hAnsi="Montserrat"/>
          <w:color w:val="FF0000"/>
        </w:rPr>
        <w:t>[nombre del hospital]</w:t>
      </w:r>
      <w:r w:rsidR="00B82C96" w:rsidRPr="00770F7F">
        <w:rPr>
          <w:rFonts w:ascii="Montserrat" w:hAnsi="Montserrat"/>
        </w:rPr>
        <w:t xml:space="preserve">, </w:t>
      </w:r>
      <w:r w:rsidRPr="00770F7F">
        <w:rPr>
          <w:rFonts w:ascii="Montserrat" w:hAnsi="Montserrat"/>
        </w:rPr>
        <w:t>es contribuir a mejorar el uso de antimicrobianos en el centro para lograr los mejores resultados en salud</w:t>
      </w:r>
      <w:r w:rsidR="00770F7F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contribuyendo a preservar la eficacia</w:t>
      </w:r>
      <w:r w:rsidR="006730A8" w:rsidRPr="00770F7F">
        <w:rPr>
          <w:rFonts w:ascii="Montserrat" w:hAnsi="Montserrat"/>
        </w:rPr>
        <w:t xml:space="preserve"> y a garantizar la seguridad</w:t>
      </w:r>
      <w:r w:rsidRPr="00770F7F">
        <w:rPr>
          <w:rFonts w:ascii="Montserrat" w:hAnsi="Montserrat"/>
        </w:rPr>
        <w:t xml:space="preserve"> de los antibióticos de una manera eficiente.</w:t>
      </w:r>
    </w:p>
    <w:p w14:paraId="26FFB1A9" w14:textId="77777777" w:rsidR="00B24816" w:rsidRPr="00770F7F" w:rsidRDefault="00B24816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22" w:name="_Toc92005771"/>
      <w:bookmarkStart w:id="23" w:name="_Toc150315641"/>
      <w:bookmarkStart w:id="24" w:name="_Toc152558193"/>
      <w:bookmarkStart w:id="25" w:name="_Toc152559494"/>
      <w:bookmarkStart w:id="26" w:name="_Toc153701192"/>
      <w:bookmarkStart w:id="27" w:name="_Toc161839150"/>
      <w:bookmarkStart w:id="28" w:name="_Toc164237668"/>
      <w:r w:rsidRPr="00770F7F">
        <w:rPr>
          <w:rFonts w:ascii="Montserrat" w:hAnsi="Montserrat"/>
        </w:rPr>
        <w:t>2.2. Visión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7DD1B504" w14:textId="7DB4706D" w:rsidR="00B24816" w:rsidRDefault="00B24816" w:rsidP="00D60CF4">
      <w:pPr>
        <w:spacing w:after="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El programa PROA Hospital</w:t>
      </w:r>
      <w:r w:rsidRPr="00770F7F">
        <w:rPr>
          <w:rFonts w:ascii="Montserrat" w:hAnsi="Montserrat"/>
          <w:color w:val="FF0000"/>
        </w:rPr>
        <w:t xml:space="preserve"> </w:t>
      </w:r>
      <w:r w:rsidR="00B82C96" w:rsidRPr="00770F7F">
        <w:rPr>
          <w:rFonts w:ascii="Montserrat" w:hAnsi="Montserrat"/>
          <w:color w:val="FF0000"/>
        </w:rPr>
        <w:t>[nombre del hospital]</w:t>
      </w:r>
      <w:r w:rsidR="00B82C96" w:rsidRPr="00770F7F">
        <w:rPr>
          <w:rFonts w:ascii="Montserrat" w:hAnsi="Montserrat"/>
        </w:rPr>
        <w:t xml:space="preserve">, </w:t>
      </w:r>
      <w:r w:rsidR="00925C6A" w:rsidRPr="00770F7F">
        <w:rPr>
          <w:rFonts w:ascii="Montserrat" w:hAnsi="Montserrat"/>
        </w:rPr>
        <w:t>aspira a:</w:t>
      </w:r>
    </w:p>
    <w:p w14:paraId="25880A5B" w14:textId="689D91B3" w:rsidR="00770F7F" w:rsidRPr="00D60CF4" w:rsidRDefault="0014164F" w:rsidP="00D60CF4">
      <w:pPr>
        <w:spacing w:after="60" w:line="360" w:lineRule="auto"/>
        <w:jc w:val="both"/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t>(Completar con</w:t>
      </w:r>
      <w:r w:rsidRPr="00D60CF4">
        <w:rPr>
          <w:rFonts w:ascii="Montserrat" w:hAnsi="Montserrat"/>
          <w:i/>
          <w:color w:val="FF0000"/>
        </w:rPr>
        <w:t xml:space="preserve"> la visión del Hospital</w:t>
      </w:r>
      <w:r>
        <w:rPr>
          <w:rFonts w:ascii="Montserrat" w:hAnsi="Montserrat"/>
          <w:i/>
          <w:color w:val="FF0000"/>
        </w:rPr>
        <w:t>)</w:t>
      </w:r>
    </w:p>
    <w:p w14:paraId="711A65E4" w14:textId="77777777" w:rsidR="00B24816" w:rsidRPr="00770F7F" w:rsidRDefault="00B24816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29" w:name="_Toc92005772"/>
      <w:bookmarkStart w:id="30" w:name="_Toc150315642"/>
      <w:bookmarkStart w:id="31" w:name="_Toc152558194"/>
      <w:bookmarkStart w:id="32" w:name="_Toc152559495"/>
      <w:bookmarkStart w:id="33" w:name="_Toc153701193"/>
      <w:bookmarkStart w:id="34" w:name="_Toc161839151"/>
      <w:bookmarkStart w:id="35" w:name="_Toc164237669"/>
      <w:r w:rsidRPr="00770F7F">
        <w:rPr>
          <w:rFonts w:ascii="Montserrat" w:hAnsi="Montserrat"/>
        </w:rPr>
        <w:t>2.3. Valores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1CC3DD62" w14:textId="24DB3A48" w:rsidR="00B24816" w:rsidRDefault="00B24816" w:rsidP="00D60CF4">
      <w:pPr>
        <w:spacing w:before="60" w:after="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Para cumplir con </w:t>
      </w:r>
      <w:r w:rsidR="00770F7F">
        <w:rPr>
          <w:rFonts w:ascii="Montserrat" w:hAnsi="Montserrat"/>
        </w:rPr>
        <w:t xml:space="preserve">esta </w:t>
      </w:r>
      <w:r w:rsidRPr="00770F7F">
        <w:rPr>
          <w:rFonts w:ascii="Montserrat" w:hAnsi="Montserrat"/>
        </w:rPr>
        <w:t>misión y lograr alcanzar la visión que acabamos de definir, PROA-</w:t>
      </w:r>
      <w:r w:rsidR="00925C6A" w:rsidRPr="00770F7F">
        <w:rPr>
          <w:rFonts w:ascii="Montserrat" w:hAnsi="Montserrat"/>
        </w:rPr>
        <w:t xml:space="preserve"> </w:t>
      </w:r>
      <w:r w:rsidR="00925C6A" w:rsidRPr="00770F7F">
        <w:rPr>
          <w:rFonts w:ascii="Montserrat" w:hAnsi="Montserrat"/>
          <w:color w:val="FF0000"/>
        </w:rPr>
        <w:t>[nombre del hospital]</w:t>
      </w:r>
      <w:r w:rsidR="00925C6A" w:rsidRPr="00770F7F">
        <w:rPr>
          <w:rFonts w:ascii="Montserrat" w:hAnsi="Montserrat"/>
        </w:rPr>
        <w:t xml:space="preserve">, </w:t>
      </w:r>
      <w:r w:rsidRPr="00770F7F">
        <w:rPr>
          <w:rFonts w:ascii="Montserrat" w:hAnsi="Montserrat"/>
        </w:rPr>
        <w:t>se basa en los siguientes principios:</w:t>
      </w:r>
    </w:p>
    <w:p w14:paraId="3BCA6CF3" w14:textId="24399B3F" w:rsidR="00770F7F" w:rsidRPr="00D60CF4" w:rsidRDefault="00770F7F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1.</w:t>
      </w:r>
    </w:p>
    <w:p w14:paraId="51D2EF77" w14:textId="5DDBF245" w:rsidR="00770F7F" w:rsidRPr="00D60CF4" w:rsidRDefault="00770F7F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2.</w:t>
      </w:r>
    </w:p>
    <w:p w14:paraId="510592C2" w14:textId="59EA1A14" w:rsidR="00770F7F" w:rsidRPr="00770F7F" w:rsidRDefault="00770F7F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3.</w:t>
      </w:r>
    </w:p>
    <w:p w14:paraId="4751F2E3" w14:textId="77777777" w:rsidR="00EC029C" w:rsidRDefault="00EC029C">
      <w:pPr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  <w:bookmarkStart w:id="36" w:name="_Toc150315643"/>
      <w:bookmarkStart w:id="37" w:name="_Toc152558195"/>
      <w:bookmarkStart w:id="38" w:name="_Toc152559496"/>
      <w:bookmarkStart w:id="39" w:name="_Toc153701194"/>
      <w:r>
        <w:rPr>
          <w:rFonts w:ascii="Montserrat" w:hAnsi="Montserrat"/>
        </w:rPr>
        <w:br w:type="page"/>
      </w:r>
    </w:p>
    <w:p w14:paraId="17548AA9" w14:textId="70A36476" w:rsidR="00AC2138" w:rsidRPr="00770F7F" w:rsidRDefault="00AC2138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40" w:name="_Toc161839152"/>
      <w:bookmarkStart w:id="41" w:name="_Toc164237670"/>
      <w:r w:rsidRPr="00770F7F">
        <w:rPr>
          <w:rFonts w:ascii="Montserrat" w:hAnsi="Montserrat"/>
        </w:rPr>
        <w:lastRenderedPageBreak/>
        <w:t>3. Análisis de situación</w:t>
      </w:r>
      <w:bookmarkEnd w:id="36"/>
      <w:bookmarkEnd w:id="37"/>
      <w:bookmarkEnd w:id="38"/>
      <w:bookmarkEnd w:id="39"/>
      <w:bookmarkEnd w:id="40"/>
      <w:bookmarkEnd w:id="41"/>
      <w:r w:rsidRPr="00770F7F">
        <w:rPr>
          <w:rFonts w:ascii="Montserrat" w:hAnsi="Montserrat"/>
        </w:rPr>
        <w:t xml:space="preserve"> </w:t>
      </w:r>
    </w:p>
    <w:p w14:paraId="21582979" w14:textId="1DF6539C" w:rsidR="00AC2138" w:rsidRPr="00770F7F" w:rsidRDefault="00AC2138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análisis de la situación actual se </w:t>
      </w:r>
      <w:r w:rsidR="00B846DD">
        <w:rPr>
          <w:rFonts w:ascii="Montserrat" w:hAnsi="Montserrat"/>
        </w:rPr>
        <w:t xml:space="preserve">realiza </w:t>
      </w:r>
      <w:r w:rsidRPr="00770F7F">
        <w:rPr>
          <w:rFonts w:ascii="Montserrat" w:hAnsi="Montserrat"/>
        </w:rPr>
        <w:t>desde una triple perspectiva:</w:t>
      </w:r>
    </w:p>
    <w:p w14:paraId="4E3BC3A6" w14:textId="5A255D59" w:rsidR="00AC2138" w:rsidRPr="00770F7F" w:rsidRDefault="00AC2138" w:rsidP="00D60CF4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Resistencia antimicrobiana</w:t>
      </w:r>
      <w:r w:rsidR="009C475E" w:rsidRPr="00770F7F">
        <w:rPr>
          <w:rFonts w:ascii="Montserrat" w:hAnsi="Montserrat"/>
        </w:rPr>
        <w:t xml:space="preserve"> (</w:t>
      </w:r>
      <w:hyperlink w:anchor="_Anexo_I._Resistencia" w:history="1">
        <w:r w:rsidR="009C475E" w:rsidRPr="00770F7F">
          <w:rPr>
            <w:rStyle w:val="Hipervnculo"/>
            <w:rFonts w:ascii="Montserrat" w:hAnsi="Montserrat"/>
            <w:b/>
            <w:bCs/>
          </w:rPr>
          <w:t>Anexo I</w:t>
        </w:r>
      </w:hyperlink>
      <w:r w:rsidR="009C475E" w:rsidRPr="00770F7F">
        <w:rPr>
          <w:rFonts w:ascii="Montserrat" w:hAnsi="Montserrat"/>
        </w:rPr>
        <w:t>)</w:t>
      </w:r>
    </w:p>
    <w:p w14:paraId="65CD9616" w14:textId="0C5578E3" w:rsidR="00AC2138" w:rsidRPr="00770F7F" w:rsidRDefault="00AC2138" w:rsidP="00D60CF4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Consumo de antimicrobianos</w:t>
      </w:r>
      <w:r w:rsidR="009C475E" w:rsidRPr="00770F7F">
        <w:rPr>
          <w:rFonts w:ascii="Montserrat" w:hAnsi="Montserrat"/>
        </w:rPr>
        <w:t xml:space="preserve"> (</w:t>
      </w:r>
      <w:hyperlink w:anchor="_Anexo_II._Consumo" w:history="1">
        <w:r w:rsidR="009C475E" w:rsidRPr="00770F7F">
          <w:rPr>
            <w:rStyle w:val="Hipervnculo"/>
            <w:rFonts w:ascii="Montserrat" w:hAnsi="Montserrat"/>
            <w:b/>
            <w:bCs/>
          </w:rPr>
          <w:t>Anexo II</w:t>
        </w:r>
      </w:hyperlink>
      <w:r w:rsidR="009C475E" w:rsidRPr="00770F7F">
        <w:rPr>
          <w:rFonts w:ascii="Montserrat" w:hAnsi="Montserrat"/>
        </w:rPr>
        <w:t>)</w:t>
      </w:r>
    </w:p>
    <w:p w14:paraId="1B03C195" w14:textId="1D5F1BAD" w:rsidR="00AC2138" w:rsidRPr="00770F7F" w:rsidRDefault="008E0DF3" w:rsidP="00D60CF4">
      <w:pPr>
        <w:pStyle w:val="Prrafodelista"/>
        <w:numPr>
          <w:ilvl w:val="0"/>
          <w:numId w:val="4"/>
        </w:numPr>
        <w:spacing w:line="360" w:lineRule="auto"/>
        <w:contextualSpacing w:val="0"/>
        <w:jc w:val="both"/>
        <w:rPr>
          <w:rFonts w:ascii="Montserrat" w:hAnsi="Montserrat"/>
        </w:rPr>
      </w:pPr>
      <w:r>
        <w:rPr>
          <w:rFonts w:ascii="Montserrat" w:hAnsi="Montserrat"/>
        </w:rPr>
        <w:t>Consecuencias</w:t>
      </w:r>
      <w:r w:rsidR="00AC2138" w:rsidRPr="00770F7F">
        <w:rPr>
          <w:rFonts w:ascii="Montserrat" w:hAnsi="Montserrat"/>
        </w:rPr>
        <w:t xml:space="preserve"> </w:t>
      </w:r>
      <w:r w:rsidR="001C48E2" w:rsidRPr="001C48E2">
        <w:rPr>
          <w:rFonts w:ascii="Montserrat" w:hAnsi="Montserrat"/>
        </w:rPr>
        <w:t>del uso inadecuado de los antibióticos</w:t>
      </w:r>
      <w:r w:rsidR="001C48E2" w:rsidRPr="00770F7F">
        <w:rPr>
          <w:rFonts w:ascii="Montserrat" w:hAnsi="Montserrat"/>
        </w:rPr>
        <w:t xml:space="preserve"> </w:t>
      </w:r>
      <w:r w:rsidR="009C475E" w:rsidRPr="00770F7F">
        <w:rPr>
          <w:rFonts w:ascii="Montserrat" w:hAnsi="Montserrat"/>
        </w:rPr>
        <w:t>(</w:t>
      </w:r>
      <w:hyperlink w:anchor="_Anexo_III._Análisis" w:history="1">
        <w:r w:rsidR="009C475E" w:rsidRPr="00770F7F">
          <w:rPr>
            <w:rStyle w:val="Hipervnculo"/>
            <w:rFonts w:ascii="Montserrat" w:hAnsi="Montserrat"/>
            <w:b/>
            <w:bCs/>
          </w:rPr>
          <w:t>Anexo III</w:t>
        </w:r>
      </w:hyperlink>
      <w:r w:rsidR="009C475E" w:rsidRPr="00770F7F">
        <w:rPr>
          <w:rFonts w:ascii="Montserrat" w:hAnsi="Montserrat"/>
        </w:rPr>
        <w:t>)</w:t>
      </w:r>
    </w:p>
    <w:p w14:paraId="603B2119" w14:textId="78AE7E69" w:rsidR="00772DDC" w:rsidRDefault="00396323">
      <w:pPr>
        <w:spacing w:before="120" w:after="1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El consumo global</w:t>
      </w:r>
      <w:r w:rsidR="00E62DA2" w:rsidRPr="00770F7F">
        <w:rPr>
          <w:rFonts w:ascii="Montserrat" w:hAnsi="Montserrat"/>
        </w:rPr>
        <w:t xml:space="preserve"> de antibióticos</w:t>
      </w:r>
      <w:r w:rsidRPr="00770F7F">
        <w:rPr>
          <w:rFonts w:ascii="Montserrat" w:hAnsi="Montserrat"/>
        </w:rPr>
        <w:t xml:space="preserve"> del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="00110BCB">
        <w:rPr>
          <w:rFonts w:ascii="Montserrat" w:hAnsi="Montserrat"/>
          <w:color w:val="FF0000"/>
        </w:rPr>
        <w:t>,</w:t>
      </w:r>
      <w:r w:rsidRPr="00770F7F">
        <w:rPr>
          <w:rFonts w:ascii="Montserrat" w:hAnsi="Montserrat"/>
          <w:color w:val="FF0000"/>
        </w:rPr>
        <w:t xml:space="preserve"> </w:t>
      </w:r>
      <w:r w:rsidR="00110BCB">
        <w:rPr>
          <w:rFonts w:ascii="Montserrat" w:hAnsi="Montserrat"/>
          <w:color w:val="FF0000"/>
        </w:rPr>
        <w:t xml:space="preserve">a fecha </w:t>
      </w:r>
      <w:r w:rsidR="003E75B3">
        <w:rPr>
          <w:rFonts w:ascii="Montserrat" w:hAnsi="Montserrat"/>
          <w:color w:val="FF0000"/>
        </w:rPr>
        <w:t>[</w:t>
      </w:r>
      <w:r w:rsidR="00110BCB">
        <w:rPr>
          <w:rFonts w:ascii="Montserrat" w:hAnsi="Montserrat"/>
          <w:color w:val="FF0000"/>
        </w:rPr>
        <w:t>XXX</w:t>
      </w:r>
      <w:r w:rsidR="003E75B3">
        <w:rPr>
          <w:rFonts w:ascii="Montserrat" w:hAnsi="Montserrat"/>
          <w:color w:val="FF0000"/>
        </w:rPr>
        <w:t>]</w:t>
      </w:r>
      <w:r w:rsidR="00110BCB">
        <w:rPr>
          <w:rFonts w:ascii="Montserrat" w:hAnsi="Montserrat"/>
          <w:color w:val="FF0000"/>
        </w:rPr>
        <w:t>,</w:t>
      </w:r>
      <w:r w:rsidRPr="00770F7F">
        <w:rPr>
          <w:rFonts w:ascii="Montserrat" w:hAnsi="Montserrat"/>
          <w:color w:val="FF0000"/>
        </w:rPr>
        <w:t xml:space="preserve"> es similar / está por encima /está por debajo </w:t>
      </w:r>
      <w:r w:rsidRPr="00770F7F">
        <w:rPr>
          <w:rFonts w:ascii="Montserrat" w:hAnsi="Montserrat"/>
        </w:rPr>
        <w:t>de</w:t>
      </w:r>
      <w:r w:rsidR="00770F7F">
        <w:rPr>
          <w:rFonts w:ascii="Montserrat" w:hAnsi="Montserrat"/>
        </w:rPr>
        <w:t>l</w:t>
      </w:r>
      <w:r w:rsidRPr="00770F7F">
        <w:rPr>
          <w:rFonts w:ascii="Montserrat" w:hAnsi="Montserrat"/>
        </w:rPr>
        <w:t xml:space="preserve"> consumo</w:t>
      </w:r>
      <w:r w:rsidR="00EE08CA" w:rsidRPr="00770F7F">
        <w:rPr>
          <w:rFonts w:ascii="Montserrat" w:hAnsi="Montserrat"/>
        </w:rPr>
        <w:t xml:space="preserve"> de los hospitales de su </w:t>
      </w:r>
      <w:r w:rsidR="00AD5D5E" w:rsidRPr="003E75B3">
        <w:rPr>
          <w:rFonts w:ascii="Montserrat" w:hAnsi="Montserrat"/>
        </w:rPr>
        <w:t>nivel</w:t>
      </w:r>
      <w:r w:rsidR="00EE08CA" w:rsidRPr="003E75B3">
        <w:rPr>
          <w:rFonts w:ascii="Montserrat" w:hAnsi="Montserrat"/>
          <w:color w:val="00B0F0"/>
        </w:rPr>
        <w:t xml:space="preserve"> </w:t>
      </w:r>
      <w:r w:rsidR="00EE08CA" w:rsidRPr="00770F7F">
        <w:rPr>
          <w:rFonts w:ascii="Montserrat" w:hAnsi="Montserrat"/>
        </w:rPr>
        <w:t xml:space="preserve">en </w:t>
      </w:r>
      <w:r w:rsidR="00925C6A" w:rsidRPr="00770F7F">
        <w:rPr>
          <w:rFonts w:ascii="Montserrat" w:hAnsi="Montserrat"/>
          <w:color w:val="FF0000"/>
        </w:rPr>
        <w:t>[Comunidad Autónoma]</w:t>
      </w:r>
      <w:r w:rsidR="00925C6A" w:rsidRPr="00770F7F">
        <w:rPr>
          <w:rFonts w:ascii="Montserrat" w:hAnsi="Montserrat"/>
        </w:rPr>
        <w:t>,</w:t>
      </w:r>
    </w:p>
    <w:p w14:paraId="14AD6511" w14:textId="4A73052B" w:rsidR="004E5D50" w:rsidRPr="004E5D50" w:rsidRDefault="004E5D50" w:rsidP="004E5D50">
      <w:pPr>
        <w:spacing w:before="100" w:after="100" w:line="360" w:lineRule="auto"/>
        <w:ind w:left="6"/>
        <w:jc w:val="both"/>
        <w:rPr>
          <w:rFonts w:ascii="Montserrat" w:hAnsi="Montserrat"/>
          <w:color w:val="00B0F0"/>
        </w:rPr>
      </w:pPr>
      <w:r w:rsidRPr="00827661">
        <w:rPr>
          <w:rFonts w:ascii="Montserrat" w:hAnsi="Montserrat"/>
        </w:rPr>
        <w:t>El consumo global es</w:t>
      </w:r>
      <w:r>
        <w:rPr>
          <w:rFonts w:ascii="Montserrat" w:hAnsi="Montserrat"/>
          <w:color w:val="00B0F0"/>
        </w:rPr>
        <w:t xml:space="preserve">  </w:t>
      </w:r>
      <w:r w:rsidRPr="00770F7F">
        <w:rPr>
          <w:rFonts w:ascii="Montserrat" w:hAnsi="Montserrat"/>
          <w:color w:val="FF0000"/>
        </w:rPr>
        <w:t>[</w:t>
      </w:r>
      <w:r>
        <w:rPr>
          <w:rFonts w:ascii="Montserrat" w:hAnsi="Montserrat"/>
          <w:color w:val="FF0000"/>
        </w:rPr>
        <w:t>completar en DHD</w:t>
      </w:r>
      <w:r w:rsidRPr="00770F7F">
        <w:rPr>
          <w:rFonts w:ascii="Montserrat" w:hAnsi="Montserrat"/>
          <w:color w:val="FF0000"/>
        </w:rPr>
        <w:t>]</w:t>
      </w:r>
      <w:r>
        <w:rPr>
          <w:rFonts w:ascii="Montserrat" w:hAnsi="Montserrat"/>
        </w:rPr>
        <w:t xml:space="preserve">. La contribución por servicios es </w:t>
      </w:r>
      <w:r w:rsidRPr="00770F7F">
        <w:rPr>
          <w:rFonts w:ascii="Montserrat" w:hAnsi="Montserrat"/>
          <w:color w:val="FF0000"/>
        </w:rPr>
        <w:t>[</w:t>
      </w:r>
      <w:r w:rsidR="00827661">
        <w:rPr>
          <w:rFonts w:ascii="Montserrat" w:hAnsi="Montserrat"/>
          <w:color w:val="FF0000"/>
        </w:rPr>
        <w:t xml:space="preserve">completar con la </w:t>
      </w:r>
      <w:r w:rsidR="00E64331">
        <w:rPr>
          <w:rFonts w:ascii="Montserrat" w:hAnsi="Montserrat"/>
          <w:color w:val="FF0000"/>
        </w:rPr>
        <w:t>contribución</w:t>
      </w:r>
      <w:r w:rsidR="00827661">
        <w:rPr>
          <w:rFonts w:ascii="Montserrat" w:hAnsi="Montserrat"/>
          <w:color w:val="FF0000"/>
        </w:rPr>
        <w:t xml:space="preserve"> de los principales servicios en </w:t>
      </w:r>
      <w:r>
        <w:rPr>
          <w:rFonts w:ascii="Montserrat" w:hAnsi="Montserrat"/>
          <w:color w:val="FF0000"/>
        </w:rPr>
        <w:t>%</w:t>
      </w:r>
      <w:r w:rsidRPr="00770F7F">
        <w:rPr>
          <w:rFonts w:ascii="Montserrat" w:hAnsi="Montserrat"/>
          <w:color w:val="FF0000"/>
        </w:rPr>
        <w:t>]</w:t>
      </w:r>
      <w:r w:rsidR="00827661">
        <w:rPr>
          <w:rFonts w:ascii="Montserrat" w:hAnsi="Montserrat"/>
          <w:color w:val="FF0000"/>
        </w:rPr>
        <w:t xml:space="preserve">. El consumo </w:t>
      </w:r>
      <w:proofErr w:type="spellStart"/>
      <w:r w:rsidR="00827661" w:rsidRPr="00827661">
        <w:rPr>
          <w:rFonts w:ascii="Montserrat" w:hAnsi="Montserrat"/>
        </w:rPr>
        <w:t>extrahospialario</w:t>
      </w:r>
      <w:proofErr w:type="spellEnd"/>
      <w:r w:rsidR="00827661" w:rsidRPr="00827661">
        <w:rPr>
          <w:rFonts w:ascii="Montserrat" w:hAnsi="Montserrat"/>
        </w:rPr>
        <w:t xml:space="preserve"> equivale a</w:t>
      </w:r>
      <w:r w:rsidR="00827661">
        <w:rPr>
          <w:rFonts w:ascii="Montserrat" w:hAnsi="Montserrat"/>
          <w:color w:val="FF0000"/>
        </w:rPr>
        <w:t xml:space="preserve"> </w:t>
      </w:r>
      <w:r w:rsidR="00827661" w:rsidRPr="00770F7F">
        <w:rPr>
          <w:rFonts w:ascii="Montserrat" w:hAnsi="Montserrat"/>
          <w:color w:val="FF0000"/>
        </w:rPr>
        <w:t>[</w:t>
      </w:r>
      <w:r w:rsidR="00827661">
        <w:rPr>
          <w:rFonts w:ascii="Montserrat" w:hAnsi="Montserrat"/>
          <w:color w:val="FF0000"/>
        </w:rPr>
        <w:t>completar en DHD</w:t>
      </w:r>
      <w:r w:rsidR="00827661" w:rsidRPr="00770F7F">
        <w:rPr>
          <w:rFonts w:ascii="Montserrat" w:hAnsi="Montserrat"/>
          <w:color w:val="FF0000"/>
        </w:rPr>
        <w:t>]</w:t>
      </w:r>
      <w:r w:rsidR="00827661">
        <w:rPr>
          <w:rFonts w:ascii="Montserrat" w:hAnsi="Montserrat"/>
        </w:rPr>
        <w:t>.</w:t>
      </w:r>
    </w:p>
    <w:p w14:paraId="08ACA1AC" w14:textId="0DF24112" w:rsidR="00E62DA2" w:rsidRPr="00770F7F" w:rsidRDefault="00E62DA2">
      <w:pPr>
        <w:spacing w:before="120" w:after="16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En cuanto al consumo de las diferentes clases de antibióticos en 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 xml:space="preserve">, </w:t>
      </w:r>
      <w:r w:rsidRPr="00770F7F">
        <w:rPr>
          <w:rFonts w:ascii="Montserrat" w:hAnsi="Montserrat"/>
          <w:color w:val="FF0000"/>
        </w:rPr>
        <w:t>el peso de cada una de ellas es similar</w:t>
      </w:r>
      <w:r w:rsidR="00D46233" w:rsidRPr="00770F7F">
        <w:rPr>
          <w:rFonts w:ascii="Montserrat" w:hAnsi="Montserrat"/>
          <w:color w:val="FF0000"/>
        </w:rPr>
        <w:t>/ está por encima /está por debajo</w:t>
      </w:r>
      <w:r w:rsidRPr="00770F7F">
        <w:rPr>
          <w:rFonts w:ascii="Montserrat" w:hAnsi="Montserrat"/>
          <w:color w:val="FF0000"/>
        </w:rPr>
        <w:t xml:space="preserve"> al del hospital de su clase en</w:t>
      </w:r>
      <w:r w:rsidR="00925C6A" w:rsidRPr="00770F7F">
        <w:rPr>
          <w:rFonts w:ascii="Montserrat" w:hAnsi="Montserrat"/>
          <w:color w:val="FF0000"/>
        </w:rPr>
        <w:t xml:space="preserve"> [Comunidad Autónoma]</w:t>
      </w:r>
      <w:r w:rsidR="00925C6A" w:rsidRPr="00770F7F">
        <w:rPr>
          <w:rFonts w:ascii="Montserrat" w:hAnsi="Montserrat"/>
        </w:rPr>
        <w:t>,</w:t>
      </w:r>
      <w:r w:rsidR="00820B67" w:rsidRPr="00770F7F">
        <w:rPr>
          <w:rFonts w:ascii="Montserrat" w:hAnsi="Montserrat"/>
          <w:color w:val="FF0000"/>
        </w:rPr>
        <w:t xml:space="preserve"> </w:t>
      </w:r>
    </w:p>
    <w:p w14:paraId="2AA999B1" w14:textId="1FDCFE39" w:rsidR="00E62DA2" w:rsidRPr="00770F7F" w:rsidRDefault="00770F7F">
      <w:pPr>
        <w:spacing w:before="120" w:after="16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lo referente</w:t>
      </w:r>
      <w:r w:rsidR="00936609" w:rsidRPr="00770F7F">
        <w:rPr>
          <w:rFonts w:ascii="Montserrat" w:hAnsi="Montserrat"/>
        </w:rPr>
        <w:t xml:space="preserve"> a los pro</w:t>
      </w:r>
      <w:r w:rsidR="00925C6A" w:rsidRPr="00770F7F">
        <w:rPr>
          <w:rFonts w:ascii="Montserrat" w:hAnsi="Montserrat"/>
        </w:rPr>
        <w:t>blemas de uso de antibióticos</w:t>
      </w:r>
      <w:r w:rsidR="00936609" w:rsidRPr="00770F7F">
        <w:rPr>
          <w:rFonts w:ascii="Montserrat" w:hAnsi="Montserrat"/>
        </w:rPr>
        <w:t xml:space="preserve">, el análisis realizado por el equipo PROA del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="00936609" w:rsidRPr="00770F7F">
        <w:rPr>
          <w:rFonts w:ascii="Montserrat" w:hAnsi="Montserrat"/>
        </w:rPr>
        <w:t>, considera prioritarios los siguientes problemas de uso de antibióticos:</w:t>
      </w:r>
    </w:p>
    <w:p w14:paraId="31A9068B" w14:textId="5E0BA890" w:rsidR="00936609" w:rsidRPr="00770F7F" w:rsidRDefault="00936609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1.</w:t>
      </w:r>
    </w:p>
    <w:p w14:paraId="004E87EA" w14:textId="67CF50CD" w:rsidR="00936609" w:rsidRPr="00770F7F" w:rsidRDefault="00936609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2.</w:t>
      </w:r>
    </w:p>
    <w:p w14:paraId="5771B0AB" w14:textId="75572D4F" w:rsidR="00772DDC" w:rsidRPr="00770F7F" w:rsidRDefault="00936609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3.</w:t>
      </w:r>
    </w:p>
    <w:p w14:paraId="53020A93" w14:textId="12E33CB5" w:rsidR="00925C6A" w:rsidRPr="00770F7F" w:rsidRDefault="00925C6A">
      <w:pPr>
        <w:spacing w:before="120" w:after="160" w:line="360" w:lineRule="auto"/>
        <w:jc w:val="both"/>
        <w:rPr>
          <w:rFonts w:ascii="Montserrat" w:hAnsi="Montserrat"/>
        </w:rPr>
      </w:pPr>
      <w:bookmarkStart w:id="42" w:name="_Toc152559497"/>
      <w:bookmarkStart w:id="43" w:name="_Toc153701195"/>
      <w:r w:rsidRPr="00770F7F">
        <w:rPr>
          <w:rFonts w:ascii="Montserrat" w:hAnsi="Montserrat"/>
        </w:rPr>
        <w:t xml:space="preserve">En relación a las resistencias, el análisis realizado por el equipo PROA del </w:t>
      </w:r>
      <w:r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>, considera prioritarios los siguientes problemas:</w:t>
      </w:r>
    </w:p>
    <w:p w14:paraId="105C9BD2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1.</w:t>
      </w:r>
    </w:p>
    <w:p w14:paraId="4BD288C7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2.</w:t>
      </w:r>
    </w:p>
    <w:p w14:paraId="097D5759" w14:textId="4B527FFD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3.</w:t>
      </w:r>
    </w:p>
    <w:p w14:paraId="076353B0" w14:textId="732E3FA9" w:rsidR="00EC029C" w:rsidRDefault="00D46233" w:rsidP="00EC029C">
      <w:pPr>
        <w:jc w:val="both"/>
        <w:rPr>
          <w:rFonts w:ascii="Montserrat" w:hAnsi="Montserrat"/>
          <w:i/>
          <w:color w:val="FF0000"/>
        </w:rPr>
      </w:pPr>
      <w:r w:rsidRPr="00D46233">
        <w:rPr>
          <w:rFonts w:ascii="Montserrat" w:hAnsi="Montserrat"/>
        </w:rPr>
        <w:t>Por otra parte</w:t>
      </w:r>
      <w:r>
        <w:rPr>
          <w:rFonts w:ascii="Montserrat" w:hAnsi="Montserrat"/>
        </w:rPr>
        <w:t xml:space="preserve">, </w:t>
      </w:r>
      <w:r>
        <w:rPr>
          <w:rFonts w:ascii="Montserrat" w:hAnsi="Montserrat"/>
          <w:i/>
          <w:color w:val="FF0000"/>
        </w:rPr>
        <w:t>(c</w:t>
      </w:r>
      <w:r w:rsidR="0014164F">
        <w:rPr>
          <w:rFonts w:ascii="Montserrat" w:hAnsi="Montserrat"/>
          <w:i/>
          <w:color w:val="FF0000"/>
        </w:rPr>
        <w:t>ompletar con los</w:t>
      </w:r>
      <w:r w:rsidR="00925C6A" w:rsidRPr="00D60CF4">
        <w:rPr>
          <w:rFonts w:ascii="Montserrat" w:hAnsi="Montserrat"/>
          <w:i/>
          <w:color w:val="FF0000"/>
        </w:rPr>
        <w:t xml:space="preserve"> elementos que diferencien positivamente al equipo PROA</w:t>
      </w:r>
      <w:r>
        <w:rPr>
          <w:rFonts w:ascii="Montserrat" w:hAnsi="Montserrat"/>
          <w:i/>
          <w:color w:val="FF0000"/>
        </w:rPr>
        <w:t xml:space="preserve">. Ejemplo: ausencia de determinadas resistencias o niveles bajos de </w:t>
      </w:r>
      <w:r w:rsidR="00110BCB">
        <w:rPr>
          <w:rFonts w:ascii="Montserrat" w:hAnsi="Montserrat"/>
          <w:i/>
          <w:color w:val="FF0000"/>
        </w:rPr>
        <w:t xml:space="preserve">consumo </w:t>
      </w:r>
      <w:r>
        <w:rPr>
          <w:rFonts w:ascii="Montserrat" w:hAnsi="Montserrat"/>
          <w:i/>
          <w:color w:val="FF0000"/>
        </w:rPr>
        <w:t>antibióticos de amplio espectro)</w:t>
      </w:r>
    </w:p>
    <w:p w14:paraId="605BA6F7" w14:textId="77777777" w:rsidR="00EC029C" w:rsidRDefault="00EC029C">
      <w:pPr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br w:type="page"/>
      </w:r>
    </w:p>
    <w:p w14:paraId="5063FFD9" w14:textId="2305B5CF" w:rsidR="009C475E" w:rsidRPr="00770F7F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44" w:name="_Toc161839153"/>
      <w:bookmarkStart w:id="45" w:name="_Toc164237671"/>
      <w:r w:rsidRPr="00770F7F">
        <w:rPr>
          <w:rFonts w:ascii="Montserrat" w:hAnsi="Montserrat"/>
        </w:rPr>
        <w:lastRenderedPageBreak/>
        <w:t>4. Naturaleza del programa</w:t>
      </w:r>
      <w:bookmarkEnd w:id="42"/>
      <w:bookmarkEnd w:id="43"/>
      <w:bookmarkEnd w:id="44"/>
      <w:bookmarkEnd w:id="45"/>
      <w:r w:rsidRPr="00770F7F">
        <w:rPr>
          <w:rFonts w:ascii="Montserrat" w:hAnsi="Montserrat"/>
        </w:rPr>
        <w:tab/>
      </w:r>
    </w:p>
    <w:p w14:paraId="52A92A39" w14:textId="6AAF909A" w:rsidR="00381A2F" w:rsidRPr="00770F7F" w:rsidRDefault="00381A2F" w:rsidP="00D60CF4">
      <w:pPr>
        <w:spacing w:before="120" w:after="4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El programa PROA del</w:t>
      </w:r>
      <w:r w:rsidRPr="00770F7F">
        <w:rPr>
          <w:rFonts w:ascii="Montserrat" w:hAnsi="Montserrat"/>
          <w:color w:val="FF0000"/>
        </w:rPr>
        <w:t xml:space="preserve"> </w:t>
      </w:r>
      <w:r w:rsidRPr="00770F7F">
        <w:rPr>
          <w:rFonts w:ascii="Montserrat" w:hAnsi="Montserrat"/>
        </w:rPr>
        <w:t xml:space="preserve">es un </w:t>
      </w:r>
      <w:r w:rsidRPr="00770F7F">
        <w:rPr>
          <w:rFonts w:ascii="Montserrat" w:hAnsi="Montserrat"/>
          <w:b/>
          <w:bCs/>
        </w:rPr>
        <w:t>programa de mejora de la calidad asistencial y de seguridad del paciente</w:t>
      </w:r>
      <w:r w:rsidRPr="00770F7F">
        <w:rPr>
          <w:rFonts w:ascii="Montserrat" w:hAnsi="Montserrat"/>
        </w:rPr>
        <w:t xml:space="preserve"> que tiene forma de </w:t>
      </w:r>
      <w:r w:rsidRPr="00770F7F">
        <w:rPr>
          <w:rFonts w:ascii="Montserrat" w:hAnsi="Montserrat"/>
          <w:b/>
          <w:bCs/>
        </w:rPr>
        <w:t>grupo de trabajo</w:t>
      </w:r>
      <w:r w:rsidRPr="00770F7F">
        <w:rPr>
          <w:rFonts w:ascii="Montserrat" w:hAnsi="Montserrat"/>
        </w:rPr>
        <w:t>.</w:t>
      </w:r>
    </w:p>
    <w:p w14:paraId="3EC5A2BA" w14:textId="05E302A8" w:rsidR="00381A2F" w:rsidRPr="00770F7F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Fue creado en el año 20</w:t>
      </w:r>
      <w:r w:rsidR="00B846DD">
        <w:rPr>
          <w:rFonts w:ascii="Montserrat" w:hAnsi="Montserrat"/>
          <w:color w:val="FF0000"/>
        </w:rPr>
        <w:t>2</w:t>
      </w:r>
      <w:r w:rsidRPr="00770F7F">
        <w:rPr>
          <w:rFonts w:ascii="Montserrat" w:hAnsi="Montserrat"/>
          <w:color w:val="FF0000"/>
        </w:rPr>
        <w:t>X</w:t>
      </w:r>
      <w:r w:rsidRPr="00770F7F">
        <w:rPr>
          <w:rFonts w:ascii="Montserrat" w:hAnsi="Montserrat"/>
        </w:rPr>
        <w:t>.</w:t>
      </w:r>
    </w:p>
    <w:p w14:paraId="3F008121" w14:textId="77777777" w:rsidR="00381A2F" w:rsidRPr="00770F7F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Está reconocido por la Dirección del Centro (Ver </w:t>
      </w:r>
      <w:hyperlink w:anchor="_Anexo_IV._Documento" w:history="1">
        <w:r w:rsidRPr="00770F7F">
          <w:rPr>
            <w:rStyle w:val="Hipervnculo"/>
            <w:rFonts w:ascii="Montserrat" w:hAnsi="Montserrat"/>
            <w:b/>
            <w:bCs/>
          </w:rPr>
          <w:t>Anexo IV</w:t>
        </w:r>
      </w:hyperlink>
      <w:r w:rsidRPr="00770F7F">
        <w:rPr>
          <w:rFonts w:ascii="Montserrat" w:hAnsi="Montserrat"/>
        </w:rPr>
        <w:t>).</w:t>
      </w:r>
    </w:p>
    <w:p w14:paraId="11669460" w14:textId="70E9AB97" w:rsidR="00381A2F" w:rsidRPr="00770F7F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Depende de</w:t>
      </w:r>
      <w:r w:rsidR="00B82C96" w:rsidRPr="00770F7F">
        <w:rPr>
          <w:rFonts w:ascii="Montserrat" w:hAnsi="Montserrat"/>
        </w:rPr>
        <w:t xml:space="preserve"> </w:t>
      </w:r>
      <w:r w:rsidR="00B82C96" w:rsidRPr="00770F7F">
        <w:rPr>
          <w:rFonts w:ascii="Montserrat" w:hAnsi="Montserrat"/>
          <w:color w:val="FF0000"/>
        </w:rPr>
        <w:t>[completar]</w:t>
      </w:r>
      <w:r w:rsidRPr="00770F7F">
        <w:rPr>
          <w:rFonts w:ascii="Montserrat" w:hAnsi="Montserrat"/>
          <w:color w:val="FF0000"/>
        </w:rPr>
        <w:t>.</w:t>
      </w:r>
    </w:p>
    <w:p w14:paraId="2756E1FF" w14:textId="118FCCB9" w:rsidR="00381A2F" w:rsidRPr="00770F7F" w:rsidRDefault="00381A2F" w:rsidP="00D60CF4">
      <w:pPr>
        <w:pStyle w:val="Prrafodelista"/>
        <w:numPr>
          <w:ilvl w:val="0"/>
          <w:numId w:val="15"/>
        </w:numPr>
        <w:spacing w:after="120" w:line="360" w:lineRule="auto"/>
        <w:ind w:left="426" w:hanging="357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Está coordinado con el programa PROA comunitario </w:t>
      </w:r>
      <w:r w:rsidR="00820B67" w:rsidRPr="00770F7F">
        <w:rPr>
          <w:rFonts w:ascii="Montserrat" w:hAnsi="Montserrat"/>
        </w:rPr>
        <w:t>(</w:t>
      </w:r>
      <w:r w:rsidR="00820B67" w:rsidRPr="00D60CF4">
        <w:rPr>
          <w:rFonts w:ascii="Montserrat" w:hAnsi="Montserrat"/>
          <w:i/>
          <w:color w:val="FF0000"/>
        </w:rPr>
        <w:t>nombrar</w:t>
      </w:r>
      <w:r w:rsidR="00BE0930" w:rsidRPr="00D60CF4">
        <w:rPr>
          <w:rFonts w:ascii="Montserrat" w:hAnsi="Montserrat"/>
          <w:i/>
        </w:rPr>
        <w:t>)</w:t>
      </w:r>
      <w:r w:rsidR="00C5253A">
        <w:rPr>
          <w:rFonts w:ascii="Montserrat" w:hAnsi="Montserrat"/>
        </w:rPr>
        <w:t xml:space="preserve">, </w:t>
      </w:r>
      <w:r w:rsidRPr="00770F7F">
        <w:rPr>
          <w:rFonts w:ascii="Montserrat" w:hAnsi="Montserrat"/>
        </w:rPr>
        <w:t xml:space="preserve">estando ambos representados en la </w:t>
      </w:r>
      <w:r w:rsidR="003E75B3">
        <w:rPr>
          <w:rFonts w:ascii="Montserrat" w:hAnsi="Montserrat"/>
          <w:color w:val="FF0000"/>
        </w:rPr>
        <w:t>[CIPA</w:t>
      </w:r>
      <w:r w:rsidR="003E75B3" w:rsidRPr="00770F7F">
        <w:rPr>
          <w:rFonts w:ascii="Montserrat" w:hAnsi="Montserrat"/>
          <w:color w:val="FF0000"/>
        </w:rPr>
        <w:t>].</w:t>
      </w:r>
    </w:p>
    <w:p w14:paraId="4B28B32D" w14:textId="1DE25C3C" w:rsidR="00381A2F" w:rsidRPr="00D46233" w:rsidRDefault="00381A2F" w:rsidP="00D60CF4">
      <w:pPr>
        <w:spacing w:line="360" w:lineRule="auto"/>
        <w:jc w:val="both"/>
        <w:rPr>
          <w:rFonts w:ascii="Montserrat" w:hAnsi="Montserrat"/>
          <w:color w:val="000000" w:themeColor="text1"/>
        </w:rPr>
      </w:pPr>
      <w:r w:rsidRPr="00770F7F">
        <w:rPr>
          <w:rFonts w:ascii="Montserrat" w:hAnsi="Montserrat"/>
        </w:rPr>
        <w:t xml:space="preserve">Las </w:t>
      </w:r>
      <w:r w:rsidRPr="00770F7F">
        <w:rPr>
          <w:rFonts w:ascii="Montserrat" w:hAnsi="Montserrat"/>
          <w:b/>
          <w:bCs/>
        </w:rPr>
        <w:t>principales funciones</w:t>
      </w:r>
      <w:r w:rsidRPr="00770F7F">
        <w:rPr>
          <w:rFonts w:ascii="Montserrat" w:hAnsi="Montserrat"/>
        </w:rPr>
        <w:t xml:space="preserve"> del grupo de trabajo PROA</w:t>
      </w:r>
      <w:r w:rsidRPr="00D46233">
        <w:rPr>
          <w:rFonts w:ascii="Montserrat" w:hAnsi="Montserrat"/>
          <w:color w:val="000000" w:themeColor="text1"/>
        </w:rPr>
        <w:t xml:space="preserve"> del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 xml:space="preserve"> son:</w:t>
      </w:r>
    </w:p>
    <w:p w14:paraId="736EA062" w14:textId="6748C588" w:rsidR="00381A2F" w:rsidRPr="00770F7F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D46233">
        <w:rPr>
          <w:rFonts w:ascii="Montserrat" w:hAnsi="Montserrat"/>
          <w:color w:val="000000" w:themeColor="text1"/>
        </w:rPr>
        <w:t>Monitorizar la utilización de antimicrobianos en el</w:t>
      </w:r>
      <w:r w:rsidRPr="00770F7F">
        <w:rPr>
          <w:rFonts w:ascii="Montserrat" w:hAnsi="Montserrat"/>
          <w:color w:val="FF0000"/>
        </w:rPr>
        <w:t xml:space="preserve">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>.</w:t>
      </w:r>
    </w:p>
    <w:p w14:paraId="080D352C" w14:textId="3729FD40" w:rsidR="00381A2F" w:rsidRPr="00770F7F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Identificar, priorizar y caracterizar </w:t>
      </w:r>
      <w:r w:rsidRPr="00D46233">
        <w:rPr>
          <w:rFonts w:ascii="Montserrat" w:hAnsi="Montserrat"/>
          <w:color w:val="FF0000"/>
        </w:rPr>
        <w:t>(c</w:t>
      </w:r>
      <w:r w:rsidRPr="00770F7F">
        <w:rPr>
          <w:rFonts w:ascii="Montserrat" w:hAnsi="Montserrat"/>
          <w:color w:val="FF0000"/>
        </w:rPr>
        <w:t>ontextualizar y analizar determinantes</w:t>
      </w:r>
      <w:r w:rsidRPr="00770F7F">
        <w:rPr>
          <w:rFonts w:ascii="Montserrat" w:hAnsi="Montserrat"/>
        </w:rPr>
        <w:t>) los problemas de utilización de antimicrobianos en</w:t>
      </w:r>
      <w:r w:rsidRPr="00D46233">
        <w:rPr>
          <w:rFonts w:ascii="Montserrat" w:hAnsi="Montserrat"/>
          <w:color w:val="000000" w:themeColor="text1"/>
        </w:rPr>
        <w:t xml:space="preserve"> 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>.</w:t>
      </w:r>
    </w:p>
    <w:p w14:paraId="2D1C7CD3" w14:textId="58428719" w:rsidR="00381A2F" w:rsidRDefault="00381A2F" w:rsidP="00D60CF4">
      <w:pPr>
        <w:pStyle w:val="Prrafodelista"/>
        <w:numPr>
          <w:ilvl w:val="0"/>
          <w:numId w:val="15"/>
        </w:numPr>
        <w:spacing w:line="360" w:lineRule="auto"/>
        <w:ind w:left="426"/>
        <w:contextualSpacing w:val="0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Realizar actividades dirigidas a mejorar la utilización de antimicrobianos </w:t>
      </w:r>
      <w:r w:rsidRPr="00D46233">
        <w:rPr>
          <w:rFonts w:ascii="Montserrat" w:hAnsi="Montserrat"/>
          <w:color w:val="000000" w:themeColor="text1"/>
        </w:rPr>
        <w:t xml:space="preserve">en 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>, priorizando las actividades de concienciación y capacitación de sus profesionales y ofreciendo soporte para el manejo de los casos más complejos.</w:t>
      </w:r>
    </w:p>
    <w:p w14:paraId="16C424DA" w14:textId="7DC682B4" w:rsidR="00EC029C" w:rsidRDefault="00EC029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275B18C0" w14:textId="7723F2C3" w:rsidR="009C475E" w:rsidRPr="00770F7F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46" w:name="_Toc152559498"/>
      <w:bookmarkStart w:id="47" w:name="_Toc153701196"/>
      <w:bookmarkStart w:id="48" w:name="_Toc161839154"/>
      <w:bookmarkStart w:id="49" w:name="_Toc164237672"/>
      <w:r w:rsidRPr="00770F7F">
        <w:rPr>
          <w:rFonts w:ascii="Montserrat" w:hAnsi="Montserrat"/>
        </w:rPr>
        <w:lastRenderedPageBreak/>
        <w:t>5. Composición del equipo. Funciones de los miembros</w:t>
      </w:r>
      <w:bookmarkEnd w:id="46"/>
      <w:bookmarkEnd w:id="47"/>
      <w:bookmarkEnd w:id="48"/>
      <w:bookmarkEnd w:id="49"/>
    </w:p>
    <w:p w14:paraId="5EA786CC" w14:textId="54AD9BA4" w:rsidR="00381A2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Grupo de Trabajo PROA del </w:t>
      </w:r>
      <w:r w:rsidRPr="004E5D50">
        <w:rPr>
          <w:rFonts w:ascii="Montserrat" w:hAnsi="Montserrat"/>
        </w:rPr>
        <w:t xml:space="preserve">hospital </w:t>
      </w:r>
      <w:r w:rsidR="00AD5D5E" w:rsidRPr="004E5D50">
        <w:rPr>
          <w:rFonts w:ascii="Montserrat" w:hAnsi="Montserrat"/>
        </w:rPr>
        <w:t xml:space="preserve">cuenta </w:t>
      </w:r>
      <w:r w:rsidRPr="004E5D50">
        <w:rPr>
          <w:rFonts w:ascii="Montserrat" w:hAnsi="Montserrat"/>
        </w:rPr>
        <w:t xml:space="preserve">con </w:t>
      </w:r>
      <w:r w:rsidRPr="00770F7F">
        <w:rPr>
          <w:rFonts w:ascii="Montserrat" w:hAnsi="Montserrat"/>
        </w:rPr>
        <w:t>servicios nucleares, servicios estratégicos y una representación institucional</w:t>
      </w:r>
      <w:r w:rsidR="00D46233">
        <w:rPr>
          <w:rFonts w:ascii="Montserrat" w:hAnsi="Montserrat"/>
        </w:rPr>
        <w:t>.</w:t>
      </w:r>
    </w:p>
    <w:p w14:paraId="7923B434" w14:textId="77777777" w:rsidR="00D46233" w:rsidRPr="00770F7F" w:rsidRDefault="00D46233" w:rsidP="00D60CF4">
      <w:pPr>
        <w:spacing w:line="360" w:lineRule="auto"/>
        <w:jc w:val="both"/>
        <w:rPr>
          <w:rFonts w:ascii="Montserrat" w:hAnsi="Montserrat"/>
        </w:rPr>
      </w:pPr>
    </w:p>
    <w:p w14:paraId="5BEB1FB7" w14:textId="262125E7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50" w:name="_Toc153697130"/>
      <w:bookmarkStart w:id="51" w:name="_Toc153701197"/>
      <w:bookmarkStart w:id="52" w:name="_Toc161839155"/>
      <w:bookmarkStart w:id="53" w:name="_Toc164237673"/>
      <w:r w:rsidRPr="00770F7F">
        <w:rPr>
          <w:rFonts w:ascii="Montserrat" w:hAnsi="Montserrat"/>
        </w:rPr>
        <w:t>5.1. Servicios o unidades nucleares</w:t>
      </w:r>
      <w:bookmarkEnd w:id="50"/>
      <w:bookmarkEnd w:id="51"/>
      <w:bookmarkEnd w:id="52"/>
      <w:bookmarkEnd w:id="53"/>
    </w:p>
    <w:p w14:paraId="6FE1579D" w14:textId="6C4B5BE7" w:rsidR="00820B67" w:rsidRPr="00770F7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Algunos servicios/unidades del hospital tienen como misión principal brindar apoyo a los profesionales del para el diagnóstico y el tratamiento de los pacientes que atienden. Este apoyo se puede brindar en forma de interconsulta o como actividades de asesoría determinada por eventos. </w:t>
      </w:r>
    </w:p>
    <w:p w14:paraId="7EAB82E6" w14:textId="3F088EFC" w:rsidR="00925C6A" w:rsidRPr="00770F7F" w:rsidRDefault="00CE3B2D" w:rsidP="00D60CF4">
      <w:pPr>
        <w:spacing w:line="360" w:lineRule="auto"/>
        <w:jc w:val="both"/>
        <w:rPr>
          <w:rFonts w:ascii="Montserrat" w:hAnsi="Montserrat"/>
          <w:b/>
          <w:bCs/>
          <w:color w:val="FF0000"/>
        </w:rPr>
      </w:pPr>
      <w:r w:rsidRPr="00D60CF4">
        <w:rPr>
          <w:rFonts w:ascii="Montserrat" w:hAnsi="Montserrat"/>
        </w:rPr>
        <w:t xml:space="preserve">Para </w:t>
      </w:r>
      <w:r w:rsidR="00381A2F" w:rsidRPr="00D60CF4">
        <w:rPr>
          <w:rFonts w:ascii="Montserrat" w:hAnsi="Montserrat"/>
        </w:rPr>
        <w:t>el</w:t>
      </w:r>
      <w:r w:rsidRPr="00D60CF4">
        <w:rPr>
          <w:rFonts w:ascii="Montserrat" w:hAnsi="Montserrat"/>
        </w:rPr>
        <w:t xml:space="preserve"> programa PROA</w:t>
      </w:r>
      <w:r w:rsidR="00B35776">
        <w:rPr>
          <w:rFonts w:ascii="Montserrat" w:hAnsi="Montserrat"/>
          <w:color w:val="FF0000"/>
        </w:rPr>
        <w:t xml:space="preserve"> </w:t>
      </w:r>
      <w:r w:rsidR="00B35776" w:rsidRPr="004E5D50">
        <w:rPr>
          <w:rFonts w:ascii="Montserrat" w:hAnsi="Montserrat"/>
        </w:rPr>
        <w:t>del</w:t>
      </w:r>
      <w:r w:rsidRPr="004E5D50">
        <w:rPr>
          <w:rFonts w:ascii="Montserrat" w:hAnsi="Montserrat"/>
        </w:rPr>
        <w:t xml:space="preserve">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  <w:color w:val="FF0000"/>
        </w:rPr>
        <w:t xml:space="preserve"> </w:t>
      </w:r>
      <w:r w:rsidRPr="00D60CF4">
        <w:rPr>
          <w:rFonts w:ascii="Montserrat" w:hAnsi="Montserrat"/>
          <w:b/>
          <w:bCs/>
        </w:rPr>
        <w:t xml:space="preserve">los servicios / unidades nucleares son: </w:t>
      </w:r>
    </w:p>
    <w:p w14:paraId="1AAF1A77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1.</w:t>
      </w:r>
    </w:p>
    <w:p w14:paraId="4A9704D2" w14:textId="77777777" w:rsidR="00925C6A" w:rsidRPr="00770F7F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2.</w:t>
      </w:r>
    </w:p>
    <w:p w14:paraId="1EA0D1F8" w14:textId="77777777" w:rsidR="00925C6A" w:rsidRDefault="00925C6A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3.</w:t>
      </w:r>
    </w:p>
    <w:p w14:paraId="3D5E0B76" w14:textId="5BEA7F03" w:rsidR="00E64331" w:rsidRPr="00770F7F" w:rsidRDefault="00E64331" w:rsidP="00D60CF4">
      <w:pPr>
        <w:spacing w:before="120" w:after="160" w:line="360" w:lineRule="auto"/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>4.</w:t>
      </w:r>
    </w:p>
    <w:p w14:paraId="666F3D4E" w14:textId="15B7C0DB" w:rsidR="00820B67" w:rsidRPr="00770F7F" w:rsidRDefault="00820B67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  <w:b/>
          <w:bCs/>
        </w:rPr>
        <w:t xml:space="preserve">* Nota: </w:t>
      </w:r>
      <w:r w:rsidRPr="00770F7F">
        <w:rPr>
          <w:rFonts w:ascii="Montserrat" w:hAnsi="Montserrat"/>
          <w:color w:val="000000"/>
          <w:sz w:val="20"/>
          <w:szCs w:val="20"/>
        </w:rPr>
        <w:t>En el ámbito del diagnóstico y tratamient</w:t>
      </w:r>
      <w:r w:rsidR="00925C6A" w:rsidRPr="00770F7F">
        <w:rPr>
          <w:rFonts w:ascii="Montserrat" w:hAnsi="Montserrat"/>
          <w:color w:val="000000"/>
          <w:sz w:val="20"/>
          <w:szCs w:val="20"/>
        </w:rPr>
        <w:t>o de la patología infecciosa los</w:t>
      </w:r>
      <w:r w:rsidRPr="00770F7F">
        <w:rPr>
          <w:rFonts w:ascii="Montserrat" w:hAnsi="Montserrat"/>
          <w:color w:val="000000"/>
          <w:sz w:val="20"/>
          <w:szCs w:val="20"/>
        </w:rPr>
        <w:t xml:space="preserve"> servicios / unidades nucleares suelen ser</w:t>
      </w:r>
    </w:p>
    <w:p w14:paraId="548FC947" w14:textId="77777777" w:rsidR="00820B67" w:rsidRPr="00770F7F" w:rsidRDefault="00820B67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  <w:b/>
          <w:bCs/>
          <w:color w:val="000000"/>
          <w:sz w:val="20"/>
          <w:szCs w:val="20"/>
        </w:rPr>
        <w:t>1) Microbiología</w:t>
      </w:r>
    </w:p>
    <w:p w14:paraId="2B2990DF" w14:textId="77777777" w:rsidR="00820B67" w:rsidRPr="00770F7F" w:rsidRDefault="00820B67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  <w:b/>
          <w:bCs/>
          <w:color w:val="000000"/>
          <w:sz w:val="20"/>
          <w:szCs w:val="20"/>
        </w:rPr>
        <w:t>2) Farmacia</w:t>
      </w:r>
    </w:p>
    <w:p w14:paraId="74A779F3" w14:textId="77777777" w:rsidR="00820B67" w:rsidRPr="00770F7F" w:rsidRDefault="00820B67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  <w:b/>
          <w:bCs/>
          <w:color w:val="000000"/>
          <w:sz w:val="20"/>
          <w:szCs w:val="20"/>
        </w:rPr>
        <w:t xml:space="preserve">3) Enfermedades Infecciosas / Medicina Interna </w:t>
      </w:r>
    </w:p>
    <w:p w14:paraId="51A82B38" w14:textId="12B001CD" w:rsidR="00820B67" w:rsidRPr="00E64331" w:rsidRDefault="00820B67" w:rsidP="00D60CF4">
      <w:pPr>
        <w:spacing w:line="360" w:lineRule="auto"/>
        <w:jc w:val="both"/>
        <w:rPr>
          <w:rFonts w:ascii="Montserrat" w:hAnsi="Montserrat"/>
          <w:color w:val="000000"/>
          <w:sz w:val="20"/>
          <w:szCs w:val="20"/>
        </w:rPr>
      </w:pPr>
      <w:r w:rsidRPr="00770F7F">
        <w:rPr>
          <w:rFonts w:ascii="Montserrat" w:hAnsi="Montserrat"/>
          <w:b/>
          <w:bCs/>
          <w:color w:val="000000"/>
          <w:sz w:val="20"/>
          <w:szCs w:val="20"/>
        </w:rPr>
        <w:t>4)</w:t>
      </w:r>
      <w:r w:rsidR="00D46233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Pr="00770F7F">
        <w:rPr>
          <w:rFonts w:ascii="Montserrat" w:hAnsi="Montserrat"/>
          <w:b/>
          <w:bCs/>
          <w:color w:val="000000"/>
          <w:sz w:val="20"/>
          <w:szCs w:val="20"/>
        </w:rPr>
        <w:t xml:space="preserve">En función de las características del programa del centro se pueden considerar otros servicios </w:t>
      </w:r>
      <w:r w:rsidR="00D46233" w:rsidRPr="00E64331">
        <w:rPr>
          <w:rFonts w:ascii="Montserrat" w:hAnsi="Montserrat"/>
          <w:bCs/>
          <w:color w:val="000000"/>
          <w:sz w:val="20"/>
          <w:szCs w:val="20"/>
        </w:rPr>
        <w:t>(</w:t>
      </w:r>
      <w:r w:rsidRPr="00E64331">
        <w:rPr>
          <w:rFonts w:ascii="Montserrat" w:hAnsi="Montserrat"/>
          <w:color w:val="000000"/>
          <w:sz w:val="20"/>
          <w:szCs w:val="20"/>
        </w:rPr>
        <w:t>especialmente si van a realizar actividades PROA en el día a día</w:t>
      </w:r>
      <w:r w:rsidR="00E64331" w:rsidRPr="00E64331">
        <w:rPr>
          <w:rFonts w:ascii="Montserrat" w:hAnsi="Montserrat"/>
          <w:color w:val="000000"/>
          <w:sz w:val="20"/>
          <w:szCs w:val="20"/>
        </w:rPr>
        <w:t xml:space="preserve"> como la Unidad de Cuidados Intensivos o los servicios de pediatría</w:t>
      </w:r>
      <w:r w:rsidRPr="00E64331">
        <w:rPr>
          <w:rFonts w:ascii="Montserrat" w:hAnsi="Montserrat"/>
          <w:bCs/>
          <w:color w:val="000000"/>
          <w:sz w:val="20"/>
          <w:szCs w:val="20"/>
        </w:rPr>
        <w:t xml:space="preserve"> </w:t>
      </w:r>
      <w:r w:rsidR="00E64331" w:rsidRPr="00E64331">
        <w:rPr>
          <w:rFonts w:ascii="Montserrat" w:hAnsi="Montserrat"/>
          <w:bCs/>
          <w:color w:val="000000"/>
          <w:sz w:val="20"/>
          <w:szCs w:val="20"/>
        </w:rPr>
        <w:t>)</w:t>
      </w:r>
      <w:r w:rsidRPr="00E64331">
        <w:rPr>
          <w:rFonts w:ascii="Montserrat" w:hAnsi="Montserrat"/>
          <w:color w:val="000000"/>
          <w:sz w:val="20"/>
          <w:szCs w:val="20"/>
        </w:rPr>
        <w:t xml:space="preserve"> </w:t>
      </w:r>
    </w:p>
    <w:p w14:paraId="5234DF5D" w14:textId="77777777" w:rsidR="00820B67" w:rsidRPr="00770F7F" w:rsidRDefault="00820B67" w:rsidP="00D60CF4">
      <w:pPr>
        <w:spacing w:line="360" w:lineRule="auto"/>
        <w:jc w:val="both"/>
        <w:rPr>
          <w:rFonts w:ascii="Montserrat" w:hAnsi="Montserrat"/>
          <w:b/>
          <w:bCs/>
        </w:rPr>
      </w:pPr>
    </w:p>
    <w:p w14:paraId="1347B4F6" w14:textId="2F98CFD1" w:rsidR="00381A2F" w:rsidRPr="00770F7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Las</w:t>
      </w:r>
      <w:r w:rsidRPr="00770F7F">
        <w:rPr>
          <w:rFonts w:ascii="Montserrat" w:hAnsi="Montserrat"/>
          <w:b/>
          <w:bCs/>
        </w:rPr>
        <w:t xml:space="preserve"> </w:t>
      </w:r>
      <w:r w:rsidRPr="00770F7F">
        <w:rPr>
          <w:rFonts w:ascii="Montserrat" w:hAnsi="Montserrat"/>
          <w:b/>
          <w:bCs/>
          <w:u w:val="single"/>
        </w:rPr>
        <w:t>funciones de los miembros de los servicios / unidades nucleares</w:t>
      </w:r>
      <w:r w:rsidRPr="00770F7F">
        <w:rPr>
          <w:rFonts w:ascii="Montserrat" w:hAnsi="Montserrat"/>
        </w:rPr>
        <w:t xml:space="preserve"> son:</w:t>
      </w:r>
    </w:p>
    <w:p w14:paraId="40F60A7F" w14:textId="300F64C5" w:rsidR="00381A2F" w:rsidRPr="00D60CF4" w:rsidRDefault="00BE0930" w:rsidP="00D60CF4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t>(Completar con las funciones</w:t>
      </w:r>
      <w:r w:rsidR="004E5D50">
        <w:rPr>
          <w:rFonts w:ascii="Montserrat" w:hAnsi="Montserrat"/>
          <w:i/>
          <w:color w:val="FF0000"/>
        </w:rPr>
        <w:t xml:space="preserve"> generales de los servicios/</w:t>
      </w:r>
      <w:r w:rsidR="004E5D50" w:rsidRPr="004E5D50">
        <w:rPr>
          <w:rFonts w:ascii="Montserrat" w:hAnsi="Montserrat"/>
          <w:i/>
          <w:color w:val="FF0000"/>
        </w:rPr>
        <w:t>unidades nucleares</w:t>
      </w:r>
      <w:r>
        <w:rPr>
          <w:rFonts w:ascii="Montserrat" w:hAnsi="Montserrat"/>
          <w:i/>
          <w:color w:val="FF0000"/>
        </w:rPr>
        <w:t>)</w:t>
      </w:r>
    </w:p>
    <w:p w14:paraId="69724E6B" w14:textId="3FD6B295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54" w:name="_Toc153697131"/>
      <w:bookmarkStart w:id="55" w:name="_Toc153701198"/>
      <w:bookmarkStart w:id="56" w:name="_Toc161839156"/>
      <w:bookmarkStart w:id="57" w:name="_Toc164237674"/>
      <w:r w:rsidRPr="00770F7F">
        <w:rPr>
          <w:rFonts w:ascii="Montserrat" w:hAnsi="Montserrat"/>
        </w:rPr>
        <w:t>5.2. Servicios o unidades estratégicos</w:t>
      </w:r>
      <w:bookmarkEnd w:id="54"/>
      <w:bookmarkEnd w:id="55"/>
      <w:bookmarkEnd w:id="56"/>
      <w:bookmarkEnd w:id="57"/>
    </w:p>
    <w:p w14:paraId="31EA1FE2" w14:textId="6E52B782" w:rsidR="00412C99" w:rsidRDefault="00381A2F" w:rsidP="00D60CF4">
      <w:pPr>
        <w:spacing w:before="100" w:after="100" w:line="360" w:lineRule="auto"/>
        <w:ind w:left="6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Aunque la mayoría de servicios / </w:t>
      </w:r>
      <w:r w:rsidR="00B846DD" w:rsidRPr="00770F7F">
        <w:rPr>
          <w:rFonts w:ascii="Montserrat" w:hAnsi="Montserrat"/>
        </w:rPr>
        <w:t>unidades hospitalarias</w:t>
      </w:r>
      <w:r w:rsidRPr="00770F7F">
        <w:rPr>
          <w:rFonts w:ascii="Montserrat" w:hAnsi="Montserrat"/>
        </w:rPr>
        <w:t xml:space="preserve"> están implicados de una u otra manera en el uso de antibióticos, algunos de ellos contribuyen en </w:t>
      </w:r>
      <w:r w:rsidRPr="00770F7F">
        <w:rPr>
          <w:rFonts w:ascii="Montserrat" w:hAnsi="Montserrat"/>
        </w:rPr>
        <w:lastRenderedPageBreak/>
        <w:t xml:space="preserve">mayor </w:t>
      </w:r>
      <w:r w:rsidR="003926C3">
        <w:rPr>
          <w:rFonts w:ascii="Montserrat" w:hAnsi="Montserrat"/>
        </w:rPr>
        <w:t>grado</w:t>
      </w:r>
      <w:r w:rsidRPr="00770F7F">
        <w:rPr>
          <w:rFonts w:ascii="Montserrat" w:hAnsi="Montserrat"/>
        </w:rPr>
        <w:t>. Por su importancia, estos servicios / unidades tienen la consideración de servicios estratégicos para el programa PROA e</w:t>
      </w:r>
      <w:r w:rsidR="00BE0930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idealmente</w:t>
      </w:r>
      <w:r w:rsidR="00BE0930">
        <w:rPr>
          <w:rFonts w:ascii="Montserrat" w:hAnsi="Montserrat"/>
        </w:rPr>
        <w:t>,</w:t>
      </w:r>
      <w:r w:rsidRPr="00770F7F">
        <w:rPr>
          <w:rFonts w:ascii="Montserrat" w:hAnsi="Montserrat"/>
        </w:rPr>
        <w:t xml:space="preserve"> deben estar representados y participar de las actividades del grupo. Los servicios estratégicos </w:t>
      </w:r>
      <w:r w:rsidR="00CE3B2D" w:rsidRPr="00770F7F">
        <w:rPr>
          <w:rFonts w:ascii="Montserrat" w:hAnsi="Montserrat"/>
        </w:rPr>
        <w:t xml:space="preserve">en el </w:t>
      </w:r>
      <w:r w:rsidR="00CE3B2D" w:rsidRPr="00D60CF4">
        <w:rPr>
          <w:rFonts w:ascii="Montserrat" w:hAnsi="Montserrat"/>
          <w:b/>
          <w:bCs/>
        </w:rPr>
        <w:t>Programa PROA son</w:t>
      </w:r>
      <w:r w:rsidR="00412C99">
        <w:rPr>
          <w:rFonts w:ascii="Montserrat" w:hAnsi="Montserrat"/>
        </w:rPr>
        <w:t>:</w:t>
      </w:r>
    </w:p>
    <w:p w14:paraId="216C5DFB" w14:textId="52502DEB" w:rsidR="00381A2F" w:rsidRPr="00D46233" w:rsidRDefault="004E5D50" w:rsidP="00D60CF4">
      <w:pPr>
        <w:pStyle w:val="Prrafodelista"/>
        <w:numPr>
          <w:ilvl w:val="0"/>
          <w:numId w:val="29"/>
        </w:numPr>
        <w:spacing w:before="100" w:after="100" w:line="360" w:lineRule="auto"/>
        <w:jc w:val="both"/>
        <w:rPr>
          <w:rFonts w:ascii="Montserrat" w:hAnsi="Montserrat"/>
          <w:color w:val="FF0000"/>
        </w:rPr>
      </w:pPr>
      <w:r w:rsidRPr="00D46233">
        <w:rPr>
          <w:rFonts w:ascii="Montserrat" w:hAnsi="Montserrat"/>
          <w:color w:val="FF0000"/>
        </w:rPr>
        <w:t xml:space="preserve"> </w:t>
      </w:r>
      <w:r w:rsidR="00EC029C" w:rsidRPr="00D46233">
        <w:rPr>
          <w:rFonts w:ascii="Montserrat" w:hAnsi="Montserrat"/>
          <w:color w:val="FF0000"/>
        </w:rPr>
        <w:t>(E</w:t>
      </w:r>
      <w:r w:rsidR="00CE3B2D" w:rsidRPr="00D46233">
        <w:rPr>
          <w:rFonts w:ascii="Montserrat" w:hAnsi="Montserrat"/>
          <w:color w:val="FF0000"/>
        </w:rPr>
        <w:t>numerar</w:t>
      </w:r>
      <w:r w:rsidR="00EC029C" w:rsidRPr="00D46233">
        <w:rPr>
          <w:rFonts w:ascii="Montserrat" w:hAnsi="Montserrat"/>
          <w:color w:val="FF0000"/>
        </w:rPr>
        <w:t>)</w:t>
      </w:r>
    </w:p>
    <w:p w14:paraId="555E21E7" w14:textId="77777777" w:rsidR="00381A2F" w:rsidRPr="00770F7F" w:rsidRDefault="00381A2F" w:rsidP="00D60CF4">
      <w:pPr>
        <w:spacing w:before="100" w:after="4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  <w:b/>
          <w:bCs/>
        </w:rPr>
        <w:t>Funciones de los miembros de los servicios estratégicos:</w:t>
      </w:r>
    </w:p>
    <w:p w14:paraId="17476BD8" w14:textId="24552AD8" w:rsidR="00925C6A" w:rsidRPr="00D60CF4" w:rsidRDefault="004E5D50" w:rsidP="00D60CF4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  <w:r>
        <w:rPr>
          <w:rFonts w:ascii="Montserrat" w:hAnsi="Montserrat"/>
          <w:i/>
          <w:color w:val="FF0000"/>
        </w:rPr>
        <w:t>(Completar con las funciones generales de los servicios estratégicos</w:t>
      </w:r>
      <w:r w:rsidR="000F13D9" w:rsidRPr="00D60CF4">
        <w:rPr>
          <w:rFonts w:ascii="Montserrat" w:hAnsi="Montserrat"/>
          <w:i/>
          <w:color w:val="FF0000"/>
        </w:rPr>
        <w:t>)</w:t>
      </w:r>
    </w:p>
    <w:p w14:paraId="7620922B" w14:textId="77777777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58" w:name="_Toc153697132"/>
      <w:bookmarkStart w:id="59" w:name="_Toc153701199"/>
      <w:bookmarkStart w:id="60" w:name="_Toc161839157"/>
      <w:bookmarkStart w:id="61" w:name="_Toc164237675"/>
      <w:r w:rsidRPr="00770F7F">
        <w:rPr>
          <w:rFonts w:ascii="Montserrat" w:hAnsi="Montserrat"/>
        </w:rPr>
        <w:t>5.3. Representación institucional</w:t>
      </w:r>
      <w:bookmarkEnd w:id="58"/>
      <w:bookmarkEnd w:id="59"/>
      <w:bookmarkEnd w:id="60"/>
      <w:bookmarkEnd w:id="61"/>
    </w:p>
    <w:p w14:paraId="5A9481BE" w14:textId="5D4C5E9B" w:rsidR="00381A2F" w:rsidRPr="00770F7F" w:rsidRDefault="00B57B4D" w:rsidP="00D60CF4">
      <w:pPr>
        <w:spacing w:after="120" w:line="360" w:lineRule="auto"/>
        <w:jc w:val="both"/>
        <w:rPr>
          <w:rFonts w:ascii="Montserrat" w:hAnsi="Montserrat"/>
        </w:rPr>
      </w:pPr>
      <w:r w:rsidRPr="00B57B4D">
        <w:rPr>
          <w:rFonts w:ascii="Montserrat" w:hAnsi="Montserrat"/>
        </w:rPr>
        <w:t>P</w:t>
      </w:r>
      <w:r w:rsidR="00381A2F" w:rsidRPr="00770F7F">
        <w:rPr>
          <w:rFonts w:ascii="Montserrat" w:hAnsi="Montserrat"/>
        </w:rPr>
        <w:t xml:space="preserve">or tratarse de un programa institucional de mejora de la calidad asistencial </w:t>
      </w:r>
      <w:r w:rsidR="00440115" w:rsidRPr="004E5D50">
        <w:rPr>
          <w:rFonts w:ascii="Montserrat" w:hAnsi="Montserrat"/>
        </w:rPr>
        <w:t>existe</w:t>
      </w:r>
      <w:r w:rsidR="00440115" w:rsidRPr="003E75B3">
        <w:rPr>
          <w:rFonts w:ascii="Montserrat" w:hAnsi="Montserrat"/>
          <w:color w:val="00B0F0"/>
        </w:rPr>
        <w:t xml:space="preserve"> </w:t>
      </w:r>
      <w:r w:rsidR="00381A2F" w:rsidRPr="00770F7F">
        <w:rPr>
          <w:rFonts w:ascii="Montserrat" w:hAnsi="Montserrat"/>
        </w:rPr>
        <w:t>representación del equipo directivo y del sistema de calidad del hospital.</w:t>
      </w:r>
    </w:p>
    <w:p w14:paraId="0E423543" w14:textId="77777777" w:rsidR="00381A2F" w:rsidRPr="00770F7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Las </w:t>
      </w:r>
      <w:r w:rsidRPr="00770F7F">
        <w:rPr>
          <w:rFonts w:ascii="Montserrat" w:hAnsi="Montserrat"/>
          <w:b/>
          <w:bCs/>
        </w:rPr>
        <w:t>funciones de los representantes institucionales</w:t>
      </w:r>
      <w:r w:rsidRPr="00770F7F">
        <w:rPr>
          <w:rFonts w:ascii="Montserrat" w:hAnsi="Montserrat"/>
        </w:rPr>
        <w:t xml:space="preserve"> son:</w:t>
      </w:r>
    </w:p>
    <w:p w14:paraId="1F6C3DBF" w14:textId="3E8ACF13" w:rsidR="00925C6A" w:rsidRPr="00D60CF4" w:rsidRDefault="000F13D9" w:rsidP="00D60CF4">
      <w:pPr>
        <w:numPr>
          <w:ilvl w:val="0"/>
          <w:numId w:val="18"/>
        </w:numPr>
        <w:spacing w:line="360" w:lineRule="auto"/>
        <w:ind w:left="426"/>
        <w:jc w:val="both"/>
        <w:rPr>
          <w:rFonts w:ascii="Montserrat" w:hAnsi="Montserrat"/>
          <w:i/>
          <w:color w:val="FF0000"/>
        </w:rPr>
      </w:pPr>
      <w:r w:rsidRPr="00D60CF4">
        <w:rPr>
          <w:rFonts w:ascii="Montserrat" w:hAnsi="Montserrat"/>
          <w:i/>
          <w:color w:val="FF0000"/>
        </w:rPr>
        <w:t>(Completar</w:t>
      </w:r>
      <w:r w:rsidR="004E5D50">
        <w:rPr>
          <w:rFonts w:ascii="Montserrat" w:hAnsi="Montserrat"/>
          <w:i/>
          <w:color w:val="FF0000"/>
        </w:rPr>
        <w:t xml:space="preserve"> funciones</w:t>
      </w:r>
      <w:r w:rsidRPr="00D60CF4">
        <w:rPr>
          <w:rFonts w:ascii="Montserrat" w:hAnsi="Montserrat"/>
          <w:i/>
          <w:color w:val="FF0000"/>
        </w:rPr>
        <w:t>)</w:t>
      </w:r>
    </w:p>
    <w:p w14:paraId="35E861DC" w14:textId="77777777" w:rsidR="00925C6A" w:rsidRPr="00770F7F" w:rsidRDefault="00925C6A" w:rsidP="00D60CF4">
      <w:pPr>
        <w:spacing w:line="360" w:lineRule="auto"/>
        <w:jc w:val="both"/>
        <w:rPr>
          <w:rFonts w:ascii="Montserrat" w:hAnsi="Montserrat"/>
        </w:rPr>
      </w:pPr>
    </w:p>
    <w:p w14:paraId="2DC161DE" w14:textId="32036275" w:rsidR="00381A2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Por tanto, el equipo PROA </w:t>
      </w:r>
      <w:r w:rsidRPr="00770F7F">
        <w:rPr>
          <w:rFonts w:ascii="Montserrat" w:hAnsi="Montserrat"/>
          <w:color w:val="FF0000"/>
        </w:rPr>
        <w:t xml:space="preserve">del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 xml:space="preserve"> está integrado por profesionales de servicios nucleares, servicios estratégicos y por representantes institucionales, tal y como se indica en al </w:t>
      </w:r>
      <w:hyperlink w:anchor="_Anexo_V._Miembros" w:history="1">
        <w:r w:rsidRPr="00770F7F">
          <w:rPr>
            <w:rStyle w:val="Hipervnculo"/>
            <w:rFonts w:ascii="Montserrat" w:hAnsi="Montserrat"/>
            <w:b/>
            <w:bCs/>
          </w:rPr>
          <w:t>Anexo V</w:t>
        </w:r>
      </w:hyperlink>
      <w:r w:rsidRPr="00770F7F">
        <w:rPr>
          <w:rFonts w:ascii="Montserrat" w:hAnsi="Montserrat"/>
        </w:rPr>
        <w:t xml:space="preserve">. </w:t>
      </w:r>
    </w:p>
    <w:p w14:paraId="20EDFEB3" w14:textId="6550E41B" w:rsidR="00EC029C" w:rsidRDefault="00EC029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0452DDA5" w14:textId="613D708D" w:rsidR="009C475E" w:rsidRPr="00770F7F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62" w:name="_Toc152559502"/>
      <w:bookmarkStart w:id="63" w:name="_Toc153701200"/>
      <w:bookmarkStart w:id="64" w:name="_Toc161839158"/>
      <w:bookmarkStart w:id="65" w:name="_Toc164237676"/>
      <w:r w:rsidRPr="00770F7F">
        <w:rPr>
          <w:rFonts w:ascii="Montserrat" w:hAnsi="Montserrat"/>
        </w:rPr>
        <w:lastRenderedPageBreak/>
        <w:t>6. Organización del equipo</w:t>
      </w:r>
      <w:bookmarkEnd w:id="62"/>
      <w:bookmarkEnd w:id="63"/>
      <w:bookmarkEnd w:id="64"/>
      <w:bookmarkEnd w:id="65"/>
    </w:p>
    <w:p w14:paraId="6D0356B9" w14:textId="1BE2CD56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66" w:name="_Toc153697134"/>
      <w:bookmarkStart w:id="67" w:name="_Toc153701201"/>
      <w:bookmarkStart w:id="68" w:name="_Toc161839159"/>
      <w:bookmarkStart w:id="69" w:name="_Toc164237677"/>
      <w:r w:rsidRPr="00770F7F">
        <w:rPr>
          <w:rFonts w:ascii="Montserrat" w:hAnsi="Montserrat"/>
        </w:rPr>
        <w:t>6.1. Coordinación. Funciones del coordinador.</w:t>
      </w:r>
      <w:bookmarkEnd w:id="66"/>
      <w:bookmarkEnd w:id="67"/>
      <w:bookmarkEnd w:id="68"/>
      <w:bookmarkEnd w:id="69"/>
    </w:p>
    <w:p w14:paraId="3422ED85" w14:textId="75D9D3C8" w:rsidR="00381A2F" w:rsidRPr="00770F7F" w:rsidRDefault="00381A2F" w:rsidP="00D60CF4">
      <w:pPr>
        <w:spacing w:after="120"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grupo de trabajo PROA </w:t>
      </w:r>
      <w:r w:rsidR="00440115" w:rsidRPr="003E75B3">
        <w:rPr>
          <w:rFonts w:ascii="Montserrat" w:hAnsi="Montserrat"/>
        </w:rPr>
        <w:t xml:space="preserve">tiene </w:t>
      </w:r>
      <w:r w:rsidRPr="00770F7F">
        <w:rPr>
          <w:rFonts w:ascii="Montserrat" w:hAnsi="Montserrat"/>
        </w:rPr>
        <w:t>un coordinador, elegido por la Dirección del centro a propuesta de la Comisión de Infecciones y Política Antibiótica. El coordinador pertenece</w:t>
      </w:r>
      <w:r w:rsidRPr="003E75B3">
        <w:rPr>
          <w:rFonts w:ascii="Montserrat" w:hAnsi="Montserrat"/>
        </w:rPr>
        <w:t>rá</w:t>
      </w:r>
      <w:r w:rsidRPr="00770F7F">
        <w:rPr>
          <w:rFonts w:ascii="Montserrat" w:hAnsi="Montserrat"/>
        </w:rPr>
        <w:t xml:space="preserve"> </w:t>
      </w:r>
      <w:r w:rsidRPr="003E75B3">
        <w:rPr>
          <w:rFonts w:ascii="Montserrat" w:hAnsi="Montserrat"/>
        </w:rPr>
        <w:t>a</w:t>
      </w:r>
      <w:r w:rsidR="004E5D50">
        <w:rPr>
          <w:rFonts w:ascii="Montserrat" w:hAnsi="Montserrat"/>
        </w:rPr>
        <w:t xml:space="preserve">l </w:t>
      </w:r>
      <w:r w:rsidR="004E5D50" w:rsidRPr="00770F7F">
        <w:rPr>
          <w:rFonts w:ascii="Montserrat" w:hAnsi="Montserrat"/>
          <w:color w:val="FF0000"/>
        </w:rPr>
        <w:t>[</w:t>
      </w:r>
      <w:r w:rsidR="004E5D50">
        <w:rPr>
          <w:rFonts w:ascii="Montserrat" w:hAnsi="Montserrat"/>
          <w:color w:val="FF0000"/>
        </w:rPr>
        <w:t>nombre del servicio</w:t>
      </w:r>
      <w:r w:rsidR="004E5D50" w:rsidRPr="00770F7F">
        <w:rPr>
          <w:rFonts w:ascii="Montserrat" w:hAnsi="Montserrat"/>
          <w:color w:val="FF0000"/>
        </w:rPr>
        <w:t>]</w:t>
      </w:r>
    </w:p>
    <w:p w14:paraId="3AFED9F7" w14:textId="77777777" w:rsidR="00381A2F" w:rsidRPr="00770F7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Las </w:t>
      </w:r>
      <w:r w:rsidRPr="00770F7F">
        <w:rPr>
          <w:rFonts w:ascii="Montserrat" w:hAnsi="Montserrat"/>
          <w:b/>
          <w:bCs/>
        </w:rPr>
        <w:t>funciones del coordinador</w:t>
      </w:r>
      <w:r w:rsidRPr="00770F7F">
        <w:rPr>
          <w:rFonts w:ascii="Montserrat" w:hAnsi="Montserrat"/>
        </w:rPr>
        <w:t xml:space="preserve"> son:</w:t>
      </w:r>
    </w:p>
    <w:p w14:paraId="37A77653" w14:textId="6CEFCB93" w:rsidR="00381A2F" w:rsidRPr="00D60CF4" w:rsidRDefault="00EC029C" w:rsidP="00D60CF4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hAnsi="Montserrat"/>
          <w:color w:val="FF0000"/>
        </w:rPr>
      </w:pPr>
      <w:r w:rsidRPr="00D60CF4">
        <w:rPr>
          <w:rFonts w:ascii="Montserrat" w:hAnsi="Montserrat"/>
          <w:bCs/>
          <w:color w:val="FF0000"/>
        </w:rPr>
        <w:t>(Completar</w:t>
      </w:r>
      <w:r w:rsidR="004E5D50">
        <w:rPr>
          <w:rFonts w:ascii="Montserrat" w:hAnsi="Montserrat"/>
          <w:bCs/>
          <w:color w:val="FF0000"/>
        </w:rPr>
        <w:t xml:space="preserve"> del coordinador</w:t>
      </w:r>
      <w:r w:rsidRPr="00D60CF4">
        <w:rPr>
          <w:rFonts w:ascii="Montserrat" w:hAnsi="Montserrat"/>
          <w:bCs/>
          <w:color w:val="FF0000"/>
        </w:rPr>
        <w:t>)</w:t>
      </w:r>
    </w:p>
    <w:p w14:paraId="2E732512" w14:textId="2D8AD1F0" w:rsidR="00381A2F" w:rsidRPr="00770F7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70" w:name="_Toc153697135"/>
      <w:bookmarkStart w:id="71" w:name="_Toc153701202"/>
      <w:bookmarkStart w:id="72" w:name="_Toc161839160"/>
      <w:bookmarkStart w:id="73" w:name="_Toc164237678"/>
      <w:r w:rsidRPr="00770F7F">
        <w:rPr>
          <w:rFonts w:ascii="Montserrat" w:hAnsi="Montserrat"/>
        </w:rPr>
        <w:t>6.2. Equipo operativo</w:t>
      </w:r>
      <w:bookmarkEnd w:id="70"/>
      <w:bookmarkEnd w:id="71"/>
      <w:bookmarkEnd w:id="72"/>
      <w:bookmarkEnd w:id="73"/>
    </w:p>
    <w:p w14:paraId="5704E587" w14:textId="77777777" w:rsidR="00F65B54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 xml:space="preserve">El Grupo de trabajo PROA del </w:t>
      </w:r>
      <w:r w:rsidR="00820B67" w:rsidRPr="00770F7F">
        <w:rPr>
          <w:rFonts w:ascii="Montserrat" w:hAnsi="Montserrat"/>
          <w:color w:val="FF0000"/>
        </w:rPr>
        <w:t>[nombre del hospital]</w:t>
      </w:r>
      <w:r w:rsidRPr="00770F7F">
        <w:rPr>
          <w:rFonts w:ascii="Montserrat" w:hAnsi="Montserrat"/>
        </w:rPr>
        <w:t xml:space="preserve"> planifica sus actividades anualmente. La implementación de estas actividades en todo el hospital depende en gran medida de los miembros de los servicios / unidades nucleares del programa y requiere de una actividad asistencial continua que precisa de una comunicación estrecha y de trabajo en equipo. </w:t>
      </w:r>
    </w:p>
    <w:p w14:paraId="1261F1FE" w14:textId="3D808B27" w:rsidR="00381A2F" w:rsidRPr="00770F7F" w:rsidRDefault="00381A2F" w:rsidP="00D60CF4">
      <w:pPr>
        <w:spacing w:line="360" w:lineRule="auto"/>
        <w:jc w:val="both"/>
        <w:rPr>
          <w:rFonts w:ascii="Montserrat" w:hAnsi="Montserrat"/>
        </w:rPr>
      </w:pPr>
      <w:r w:rsidRPr="00770F7F">
        <w:rPr>
          <w:rFonts w:ascii="Montserrat" w:hAnsi="Montserrat"/>
        </w:rPr>
        <w:t>Por todo ello, los miembros de los servicios nucleares PROA constituyen un equipo operativo que</w:t>
      </w:r>
      <w:r w:rsidR="00440115">
        <w:rPr>
          <w:rFonts w:ascii="Montserrat" w:hAnsi="Montserrat"/>
        </w:rPr>
        <w:t xml:space="preserve"> </w:t>
      </w:r>
      <w:r w:rsidR="00440115" w:rsidRPr="003E75B3">
        <w:rPr>
          <w:rFonts w:ascii="Montserrat" w:hAnsi="Montserrat"/>
        </w:rPr>
        <w:t>tiene las siguientes funciones</w:t>
      </w:r>
      <w:r w:rsidRPr="00770F7F">
        <w:rPr>
          <w:rFonts w:ascii="Montserrat" w:hAnsi="Montserrat"/>
        </w:rPr>
        <w:t>:</w:t>
      </w:r>
    </w:p>
    <w:p w14:paraId="4F3C5704" w14:textId="346A808C" w:rsidR="00925C6A" w:rsidRPr="00D60CF4" w:rsidRDefault="00EC029C" w:rsidP="00D60CF4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eastAsiaTheme="majorEastAsia" w:hAnsi="Montserrat" w:cstheme="majorBidi"/>
          <w:i/>
          <w:color w:val="FF0000"/>
          <w:szCs w:val="22"/>
        </w:rPr>
      </w:pPr>
      <w:r w:rsidRPr="00D60CF4">
        <w:rPr>
          <w:rFonts w:ascii="Montserrat" w:eastAsiaTheme="majorEastAsia" w:hAnsi="Montserrat" w:cstheme="majorBidi"/>
          <w:i/>
          <w:color w:val="FF0000"/>
          <w:szCs w:val="22"/>
        </w:rPr>
        <w:t>(Completar funciones del equipo operativo)</w:t>
      </w:r>
    </w:p>
    <w:p w14:paraId="253940A5" w14:textId="6AD4600D" w:rsidR="00925C6A" w:rsidRPr="00D60CF4" w:rsidRDefault="00DA6B2F" w:rsidP="00D60CF4">
      <w:pPr>
        <w:pStyle w:val="Ttulo2"/>
        <w:spacing w:line="360" w:lineRule="auto"/>
        <w:jc w:val="both"/>
        <w:rPr>
          <w:rFonts w:ascii="Montserrat" w:hAnsi="Montserrat"/>
          <w:b w:val="0"/>
        </w:rPr>
      </w:pPr>
      <w:bookmarkStart w:id="74" w:name="_Toc161839161"/>
      <w:bookmarkStart w:id="75" w:name="_Toc164237679"/>
      <w:r w:rsidRPr="00D60CF4">
        <w:rPr>
          <w:rFonts w:ascii="Montserrat" w:hAnsi="Montserrat"/>
        </w:rPr>
        <w:t>6.</w:t>
      </w:r>
      <w:r w:rsidR="00EC029C" w:rsidRPr="00EC029C">
        <w:rPr>
          <w:rFonts w:ascii="Montserrat" w:hAnsi="Montserrat"/>
        </w:rPr>
        <w:t>3</w:t>
      </w:r>
      <w:r w:rsidRPr="00D60CF4">
        <w:rPr>
          <w:rFonts w:ascii="Montserrat" w:hAnsi="Montserrat"/>
        </w:rPr>
        <w:t xml:space="preserve">. </w:t>
      </w:r>
      <w:r w:rsidR="001F517B" w:rsidRPr="00D60CF4">
        <w:rPr>
          <w:rFonts w:ascii="Montserrat" w:hAnsi="Montserrat"/>
        </w:rPr>
        <w:t>Referentes</w:t>
      </w:r>
      <w:bookmarkEnd w:id="74"/>
      <w:r w:rsidR="001F517B" w:rsidRPr="00D60CF4">
        <w:rPr>
          <w:rFonts w:ascii="Montserrat" w:hAnsi="Montserrat"/>
        </w:rPr>
        <w:t xml:space="preserve"> </w:t>
      </w:r>
      <w:r w:rsidR="003926C3">
        <w:rPr>
          <w:rFonts w:ascii="Montserrat" w:hAnsi="Montserrat"/>
        </w:rPr>
        <w:t>implicados en el PROA comunitario</w:t>
      </w:r>
      <w:bookmarkEnd w:id="75"/>
    </w:p>
    <w:p w14:paraId="0EB872AB" w14:textId="409E8A94" w:rsidR="00B67D7C" w:rsidRDefault="001F517B" w:rsidP="00D60CF4">
      <w:pPr>
        <w:spacing w:line="360" w:lineRule="auto"/>
        <w:jc w:val="both"/>
        <w:rPr>
          <w:rFonts w:ascii="Montserrat" w:hAnsi="Montserrat"/>
        </w:rPr>
      </w:pPr>
      <w:r w:rsidRPr="00D60CF4">
        <w:rPr>
          <w:rFonts w:ascii="Montserrat" w:hAnsi="Montserrat"/>
        </w:rPr>
        <w:t>Los referentes del equipo PROA hospitalario que parti</w:t>
      </w:r>
      <w:r w:rsidR="009755BB">
        <w:rPr>
          <w:rFonts w:ascii="Montserrat" w:hAnsi="Montserrat"/>
        </w:rPr>
        <w:t>cipan en el PROA comunitario realizarán las siguientes funciones</w:t>
      </w:r>
      <w:r w:rsidR="00B67D7C">
        <w:rPr>
          <w:rFonts w:ascii="Montserrat" w:hAnsi="Montserrat"/>
        </w:rPr>
        <w:t>:</w:t>
      </w:r>
      <w:r w:rsidR="00440115">
        <w:rPr>
          <w:rFonts w:ascii="Montserrat" w:hAnsi="Montserrat"/>
        </w:rPr>
        <w:t xml:space="preserve"> </w:t>
      </w:r>
    </w:p>
    <w:p w14:paraId="74EFD2F8" w14:textId="21B70843" w:rsidR="009755BB" w:rsidRPr="00770F7F" w:rsidRDefault="009755BB" w:rsidP="009755BB">
      <w:pPr>
        <w:spacing w:line="360" w:lineRule="auto"/>
        <w:jc w:val="both"/>
        <w:rPr>
          <w:rFonts w:ascii="Montserrat" w:hAnsi="Montserrat"/>
        </w:rPr>
      </w:pPr>
      <w:r w:rsidRPr="00B67D7C">
        <w:rPr>
          <w:rFonts w:ascii="Montserrat" w:hAnsi="Montserrat"/>
          <w:color w:val="FF0000"/>
        </w:rPr>
        <w:t xml:space="preserve">-  </w:t>
      </w:r>
      <w:r w:rsidRPr="00D46233">
        <w:rPr>
          <w:rFonts w:ascii="Montserrat" w:eastAsiaTheme="majorEastAsia" w:hAnsi="Montserrat" w:cstheme="majorBidi"/>
          <w:i/>
          <w:color w:val="FF0000"/>
          <w:szCs w:val="22"/>
        </w:rPr>
        <w:t>(completar</w:t>
      </w:r>
      <w:r>
        <w:rPr>
          <w:rFonts w:ascii="Montserrat" w:eastAsiaTheme="majorEastAsia" w:hAnsi="Montserrat" w:cstheme="majorBidi"/>
          <w:i/>
          <w:color w:val="FF0000"/>
          <w:szCs w:val="22"/>
        </w:rPr>
        <w:t xml:space="preserve"> las funciones como referentes e identificar en el Anexo </w:t>
      </w:r>
      <w:r w:rsidR="00DD7C40">
        <w:rPr>
          <w:rFonts w:ascii="Montserrat" w:eastAsiaTheme="majorEastAsia" w:hAnsi="Montserrat" w:cstheme="majorBidi"/>
          <w:i/>
          <w:color w:val="FF0000"/>
          <w:szCs w:val="22"/>
        </w:rPr>
        <w:t xml:space="preserve">V </w:t>
      </w:r>
      <w:r>
        <w:rPr>
          <w:rFonts w:ascii="Montserrat" w:eastAsiaTheme="majorEastAsia" w:hAnsi="Montserrat" w:cstheme="majorBidi"/>
          <w:i/>
          <w:color w:val="FF0000"/>
          <w:szCs w:val="22"/>
        </w:rPr>
        <w:t>a los profesionales que realizarán las funciones que se especifican en el estándar D</w:t>
      </w:r>
      <w:r w:rsidRPr="00D46233">
        <w:rPr>
          <w:rFonts w:ascii="Montserrat" w:eastAsiaTheme="majorEastAsia" w:hAnsi="Montserrat" w:cstheme="majorBidi"/>
          <w:i/>
          <w:color w:val="FF0000"/>
          <w:szCs w:val="22"/>
        </w:rPr>
        <w:t>)</w:t>
      </w:r>
    </w:p>
    <w:p w14:paraId="7E1A24B8" w14:textId="77777777" w:rsidR="009755BB" w:rsidRDefault="009755BB" w:rsidP="00D60CF4">
      <w:pPr>
        <w:spacing w:line="360" w:lineRule="auto"/>
        <w:jc w:val="both"/>
        <w:rPr>
          <w:rFonts w:ascii="Montserrat" w:hAnsi="Montserrat"/>
        </w:rPr>
      </w:pPr>
    </w:p>
    <w:p w14:paraId="146651CE" w14:textId="49C2FE8D" w:rsidR="00381A2F" w:rsidRDefault="00381A2F" w:rsidP="00D60CF4">
      <w:pPr>
        <w:pStyle w:val="Ttulo2"/>
        <w:spacing w:line="360" w:lineRule="auto"/>
        <w:jc w:val="both"/>
        <w:rPr>
          <w:rFonts w:ascii="Montserrat" w:hAnsi="Montserrat"/>
        </w:rPr>
      </w:pPr>
      <w:bookmarkStart w:id="76" w:name="_Toc153697136"/>
      <w:bookmarkStart w:id="77" w:name="_Toc153701203"/>
      <w:bookmarkStart w:id="78" w:name="_Toc161839162"/>
      <w:bookmarkStart w:id="79" w:name="_Toc164237680"/>
      <w:r w:rsidRPr="00770F7F">
        <w:rPr>
          <w:rFonts w:ascii="Montserrat" w:hAnsi="Montserrat"/>
        </w:rPr>
        <w:t>6.</w:t>
      </w:r>
      <w:r w:rsidR="00EC029C">
        <w:rPr>
          <w:rFonts w:ascii="Montserrat" w:hAnsi="Montserrat"/>
        </w:rPr>
        <w:t>4</w:t>
      </w:r>
      <w:r w:rsidRPr="00770F7F">
        <w:rPr>
          <w:rFonts w:ascii="Montserrat" w:hAnsi="Montserrat"/>
        </w:rPr>
        <w:t>. Reuniones del Grupo de Trabajo PROA</w:t>
      </w:r>
      <w:bookmarkEnd w:id="76"/>
      <w:bookmarkEnd w:id="77"/>
      <w:bookmarkEnd w:id="78"/>
      <w:bookmarkEnd w:id="79"/>
      <w:r w:rsidR="00B67D7C">
        <w:rPr>
          <w:rFonts w:ascii="Montserrat" w:hAnsi="Montserrat"/>
        </w:rPr>
        <w:t xml:space="preserve"> </w:t>
      </w:r>
    </w:p>
    <w:p w14:paraId="58AC4D6C" w14:textId="20215B9D" w:rsidR="00B67D7C" w:rsidRPr="00B67D7C" w:rsidRDefault="00B67D7C" w:rsidP="00B67D7C">
      <w:pPr>
        <w:rPr>
          <w:rFonts w:ascii="Montserrat" w:hAnsi="Montserrat"/>
        </w:rPr>
      </w:pPr>
      <w:r w:rsidRPr="00FA1AF6">
        <w:rPr>
          <w:rFonts w:ascii="Montserrat" w:hAnsi="Montserrat"/>
        </w:rPr>
        <w:t xml:space="preserve">Para </w:t>
      </w:r>
      <w:r w:rsidR="00FA1AF6" w:rsidRPr="00FA1AF6">
        <w:rPr>
          <w:rFonts w:ascii="Montserrat" w:hAnsi="Montserrat"/>
        </w:rPr>
        <w:t>lograr</w:t>
      </w:r>
      <w:r w:rsidR="00FA1AF6">
        <w:rPr>
          <w:rFonts w:ascii="Montserrat" w:hAnsi="Montserrat"/>
        </w:rPr>
        <w:t xml:space="preserve"> l</w:t>
      </w:r>
      <w:r w:rsidR="00440115" w:rsidRPr="00FA1AF6">
        <w:rPr>
          <w:rFonts w:ascii="Montserrat" w:hAnsi="Montserrat"/>
        </w:rPr>
        <w:t>a</w:t>
      </w:r>
      <w:r w:rsidR="00440115" w:rsidRPr="003E75B3">
        <w:rPr>
          <w:rFonts w:ascii="Montserrat" w:hAnsi="Montserrat"/>
        </w:rPr>
        <w:t xml:space="preserve"> </w:t>
      </w:r>
      <w:r w:rsidR="00FA1AF6" w:rsidRPr="003E75B3">
        <w:rPr>
          <w:rFonts w:ascii="Montserrat" w:hAnsi="Montserrat"/>
        </w:rPr>
        <w:t>operatividad</w:t>
      </w:r>
      <w:r w:rsidR="00440115" w:rsidRPr="003E75B3">
        <w:rPr>
          <w:rFonts w:ascii="Montserrat" w:hAnsi="Montserrat"/>
        </w:rPr>
        <w:t xml:space="preserve"> de </w:t>
      </w:r>
      <w:r>
        <w:rPr>
          <w:rFonts w:ascii="Montserrat" w:hAnsi="Montserrat"/>
        </w:rPr>
        <w:t xml:space="preserve">los objetivos del PROA </w:t>
      </w:r>
      <w:r w:rsidRPr="003E75B3">
        <w:rPr>
          <w:rFonts w:ascii="Montserrat" w:hAnsi="Montserrat"/>
        </w:rPr>
        <w:t xml:space="preserve">se </w:t>
      </w:r>
      <w:r w:rsidR="00440115" w:rsidRPr="003E75B3">
        <w:rPr>
          <w:rFonts w:ascii="Montserrat" w:hAnsi="Montserrat"/>
        </w:rPr>
        <w:t>requie</w:t>
      </w:r>
      <w:r w:rsidR="003E75B3">
        <w:rPr>
          <w:rFonts w:ascii="Montserrat" w:hAnsi="Montserrat"/>
        </w:rPr>
        <w:t xml:space="preserve">re la </w:t>
      </w:r>
      <w:r w:rsidR="00440115">
        <w:rPr>
          <w:rFonts w:ascii="Montserrat" w:hAnsi="Montserrat"/>
        </w:rPr>
        <w:t>planifica</w:t>
      </w:r>
      <w:r w:rsidR="00440115" w:rsidRPr="003E75B3">
        <w:rPr>
          <w:rFonts w:ascii="Montserrat" w:hAnsi="Montserrat"/>
        </w:rPr>
        <w:t>ción de</w:t>
      </w:r>
      <w:r w:rsidRPr="003E75B3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las siguientes </w:t>
      </w:r>
      <w:r w:rsidR="00440115" w:rsidRPr="003E75B3">
        <w:rPr>
          <w:rFonts w:ascii="Montserrat" w:hAnsi="Montserrat"/>
        </w:rPr>
        <w:t>reuniones</w:t>
      </w:r>
      <w:r w:rsidRPr="003E75B3">
        <w:rPr>
          <w:rFonts w:ascii="Montserrat" w:hAnsi="Montserrat"/>
        </w:rPr>
        <w:t>:</w:t>
      </w:r>
    </w:p>
    <w:p w14:paraId="345D0A07" w14:textId="1583ABBA" w:rsidR="00381A2F" w:rsidRPr="003E75B3" w:rsidRDefault="008C08C4" w:rsidP="00D60CF4">
      <w:pPr>
        <w:pStyle w:val="Ttulo3"/>
        <w:rPr>
          <w:rFonts w:ascii="Montserrat" w:eastAsiaTheme="minorHAnsi" w:hAnsi="Montserrat" w:cstheme="minorBidi"/>
          <w:b w:val="0"/>
          <w:bCs w:val="0"/>
          <w:color w:val="auto"/>
        </w:rPr>
      </w:pPr>
      <w:bookmarkStart w:id="80" w:name="_Toc161839163"/>
      <w:bookmarkStart w:id="81" w:name="_Toc164237681"/>
      <w:r w:rsidRPr="003E75B3">
        <w:rPr>
          <w:rFonts w:ascii="Montserrat" w:eastAsiaTheme="minorHAnsi" w:hAnsi="Montserrat" w:cstheme="minorBidi"/>
          <w:b w:val="0"/>
          <w:bCs w:val="0"/>
          <w:color w:val="auto"/>
        </w:rPr>
        <w:t>6.</w:t>
      </w:r>
      <w:r w:rsidR="00EC029C" w:rsidRPr="003E75B3">
        <w:rPr>
          <w:rFonts w:ascii="Montserrat" w:eastAsiaTheme="minorHAnsi" w:hAnsi="Montserrat" w:cstheme="minorBidi"/>
          <w:b w:val="0"/>
          <w:bCs w:val="0"/>
          <w:color w:val="auto"/>
        </w:rPr>
        <w:t>4</w:t>
      </w:r>
      <w:r w:rsidRPr="003E75B3">
        <w:rPr>
          <w:rFonts w:ascii="Montserrat" w:eastAsiaTheme="minorHAnsi" w:hAnsi="Montserrat" w:cstheme="minorBidi"/>
          <w:b w:val="0"/>
          <w:bCs w:val="0"/>
          <w:color w:val="auto"/>
        </w:rPr>
        <w:t>.</w:t>
      </w:r>
      <w:r w:rsidR="00381A2F" w:rsidRPr="003E75B3">
        <w:rPr>
          <w:rFonts w:ascii="Montserrat" w:eastAsiaTheme="minorHAnsi" w:hAnsi="Montserrat" w:cstheme="minorBidi"/>
          <w:b w:val="0"/>
          <w:bCs w:val="0"/>
          <w:color w:val="auto"/>
        </w:rPr>
        <w:t>1. Reuniones ordinarias</w:t>
      </w:r>
      <w:bookmarkEnd w:id="80"/>
      <w:bookmarkEnd w:id="81"/>
    </w:p>
    <w:p w14:paraId="380980DE" w14:textId="2A5921E4" w:rsidR="00440115" w:rsidRPr="00827661" w:rsidRDefault="00440115" w:rsidP="00440115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eastAsiaTheme="majorEastAsia" w:hAnsi="Montserrat" w:cstheme="majorBidi"/>
          <w:i/>
          <w:color w:val="FF0000"/>
          <w:szCs w:val="22"/>
        </w:rPr>
      </w:pPr>
      <w:r w:rsidRPr="00827661">
        <w:rPr>
          <w:rFonts w:ascii="Montserrat" w:eastAsiaTheme="majorEastAsia" w:hAnsi="Montserrat" w:cstheme="majorBidi"/>
          <w:i/>
          <w:color w:val="FF0000"/>
          <w:szCs w:val="22"/>
        </w:rPr>
        <w:t>(Completar número de reuniones anuales)</w:t>
      </w:r>
    </w:p>
    <w:p w14:paraId="15C95991" w14:textId="77777777" w:rsidR="00440115" w:rsidRPr="00440115" w:rsidRDefault="00440115" w:rsidP="00440115"/>
    <w:p w14:paraId="65947694" w14:textId="7B440C1A" w:rsidR="00FC011A" w:rsidRDefault="008C08C4" w:rsidP="00D60CF4">
      <w:pPr>
        <w:pStyle w:val="Ttulo3"/>
        <w:rPr>
          <w:rFonts w:ascii="Montserrat" w:hAnsi="Montserrat"/>
          <w:color w:val="auto"/>
          <w:szCs w:val="22"/>
        </w:rPr>
      </w:pPr>
      <w:bookmarkStart w:id="82" w:name="_Toc161839164"/>
      <w:bookmarkStart w:id="83" w:name="_Toc164237682"/>
      <w:r w:rsidRPr="00B35776">
        <w:rPr>
          <w:rFonts w:ascii="Montserrat" w:hAnsi="Montserrat"/>
          <w:color w:val="auto"/>
          <w:szCs w:val="22"/>
        </w:rPr>
        <w:lastRenderedPageBreak/>
        <w:t>6.</w:t>
      </w:r>
      <w:r w:rsidR="00EC029C" w:rsidRPr="00B35776">
        <w:rPr>
          <w:rFonts w:ascii="Montserrat" w:hAnsi="Montserrat"/>
          <w:color w:val="auto"/>
          <w:szCs w:val="22"/>
        </w:rPr>
        <w:t>4</w:t>
      </w:r>
      <w:r w:rsidR="00381A2F" w:rsidRPr="00B35776">
        <w:rPr>
          <w:rFonts w:ascii="Montserrat" w:hAnsi="Montserrat"/>
          <w:color w:val="auto"/>
          <w:szCs w:val="22"/>
        </w:rPr>
        <w:t>.</w:t>
      </w:r>
      <w:r w:rsidRPr="00B35776">
        <w:rPr>
          <w:rFonts w:ascii="Montserrat" w:hAnsi="Montserrat"/>
          <w:color w:val="auto"/>
          <w:szCs w:val="22"/>
        </w:rPr>
        <w:t>2</w:t>
      </w:r>
      <w:r w:rsidR="00381A2F" w:rsidRPr="00B35776">
        <w:rPr>
          <w:rFonts w:ascii="Montserrat" w:hAnsi="Montserrat"/>
          <w:color w:val="auto"/>
          <w:szCs w:val="22"/>
        </w:rPr>
        <w:t xml:space="preserve"> Reuniones extraordinarias</w:t>
      </w:r>
      <w:bookmarkEnd w:id="82"/>
      <w:bookmarkEnd w:id="83"/>
    </w:p>
    <w:p w14:paraId="79DFE144" w14:textId="77777777" w:rsidR="00B67D7C" w:rsidRPr="00B67D7C" w:rsidRDefault="00B67D7C" w:rsidP="00B67D7C"/>
    <w:p w14:paraId="7F4D69D9" w14:textId="46FAA9E8" w:rsidR="00B67D7C" w:rsidRPr="00620F97" w:rsidRDefault="00B67D7C" w:rsidP="00620F97">
      <w:pPr>
        <w:pStyle w:val="Ttulo3"/>
        <w:rPr>
          <w:rFonts w:ascii="Montserrat" w:hAnsi="Montserrat"/>
          <w:color w:val="auto"/>
        </w:rPr>
      </w:pPr>
      <w:bookmarkStart w:id="84" w:name="_Toc161839165"/>
      <w:bookmarkStart w:id="85" w:name="_Toc164237683"/>
      <w:r w:rsidRPr="00620F97">
        <w:rPr>
          <w:rFonts w:ascii="Montserrat" w:hAnsi="Montserrat"/>
          <w:color w:val="auto"/>
        </w:rPr>
        <w:t xml:space="preserve">6.4.3 Reuniones con los </w:t>
      </w:r>
      <w:r w:rsidRPr="004E5D50">
        <w:rPr>
          <w:rFonts w:ascii="Montserrat" w:hAnsi="Montserrat"/>
          <w:color w:val="auto"/>
          <w:szCs w:val="22"/>
        </w:rPr>
        <w:t>equipo</w:t>
      </w:r>
      <w:r w:rsidR="00440115" w:rsidRPr="004E5D50">
        <w:rPr>
          <w:rFonts w:ascii="Montserrat" w:hAnsi="Montserrat"/>
          <w:color w:val="auto"/>
          <w:szCs w:val="22"/>
        </w:rPr>
        <w:t>s</w:t>
      </w:r>
      <w:r w:rsidR="00FA1AF6" w:rsidRPr="004E5D50">
        <w:rPr>
          <w:rFonts w:ascii="Montserrat" w:hAnsi="Montserrat"/>
          <w:color w:val="auto"/>
        </w:rPr>
        <w:t xml:space="preserve"> </w:t>
      </w:r>
      <w:r w:rsidRPr="004E5D50">
        <w:rPr>
          <w:rFonts w:ascii="Montserrat" w:hAnsi="Montserrat"/>
          <w:color w:val="auto"/>
        </w:rPr>
        <w:t>P</w:t>
      </w:r>
      <w:r w:rsidRPr="00620F97">
        <w:rPr>
          <w:rFonts w:ascii="Montserrat" w:hAnsi="Montserrat"/>
          <w:color w:val="auto"/>
        </w:rPr>
        <w:t>ROA comunitario</w:t>
      </w:r>
      <w:bookmarkEnd w:id="84"/>
      <w:bookmarkEnd w:id="85"/>
      <w:r w:rsidRPr="00620F97">
        <w:rPr>
          <w:rFonts w:ascii="Montserrat" w:hAnsi="Montserrat"/>
          <w:color w:val="auto"/>
        </w:rPr>
        <w:t xml:space="preserve"> </w:t>
      </w:r>
    </w:p>
    <w:p w14:paraId="76515C72" w14:textId="77777777" w:rsidR="00095BF0" w:rsidRPr="00440115" w:rsidRDefault="00095BF0" w:rsidP="00095BF0">
      <w:pPr>
        <w:pStyle w:val="Prrafodelista"/>
        <w:numPr>
          <w:ilvl w:val="0"/>
          <w:numId w:val="23"/>
        </w:numPr>
        <w:spacing w:line="360" w:lineRule="auto"/>
        <w:ind w:left="284" w:hanging="207"/>
        <w:contextualSpacing w:val="0"/>
        <w:jc w:val="both"/>
        <w:rPr>
          <w:rFonts w:ascii="Montserrat" w:eastAsiaTheme="majorEastAsia" w:hAnsi="Montserrat" w:cstheme="majorBidi"/>
          <w:i/>
          <w:color w:val="00B0F0"/>
          <w:szCs w:val="22"/>
        </w:rPr>
      </w:pPr>
      <w:r w:rsidRPr="00827661">
        <w:rPr>
          <w:rFonts w:ascii="Montserrat" w:eastAsiaTheme="majorEastAsia" w:hAnsi="Montserrat" w:cstheme="majorBidi"/>
          <w:i/>
          <w:color w:val="FF0000"/>
          <w:szCs w:val="22"/>
        </w:rPr>
        <w:t>(</w:t>
      </w:r>
      <w:r w:rsidRPr="00827661">
        <w:rPr>
          <w:rFonts w:ascii="Montserrat" w:hAnsi="Montserrat"/>
          <w:color w:val="FF0000"/>
        </w:rPr>
        <w:t>Completar número de reuniones anuales)</w:t>
      </w:r>
    </w:p>
    <w:p w14:paraId="69FDC749" w14:textId="77777777" w:rsidR="00FC011A" w:rsidRPr="00620F97" w:rsidRDefault="00FC011A" w:rsidP="00620F97">
      <w:pPr>
        <w:pStyle w:val="Ttulo3"/>
        <w:rPr>
          <w:rFonts w:ascii="Montserrat" w:hAnsi="Montserrat"/>
          <w:color w:val="auto"/>
        </w:rPr>
      </w:pPr>
    </w:p>
    <w:p w14:paraId="047981AC" w14:textId="77777777" w:rsidR="00FC011A" w:rsidRPr="00BD7BAF" w:rsidRDefault="00FC011A" w:rsidP="00FC011A">
      <w:pPr>
        <w:pStyle w:val="Ttulo2"/>
        <w:spacing w:before="0" w:line="360" w:lineRule="auto"/>
        <w:jc w:val="both"/>
        <w:rPr>
          <w:rFonts w:ascii="Montserrat" w:hAnsi="Montserrat"/>
        </w:rPr>
      </w:pPr>
      <w:bookmarkStart w:id="86" w:name="_Toc161839166"/>
      <w:bookmarkStart w:id="87" w:name="_Toc164237684"/>
      <w:r w:rsidRPr="00BD7BAF">
        <w:rPr>
          <w:rFonts w:ascii="Montserrat" w:hAnsi="Montserrat"/>
        </w:rPr>
        <w:t>6.5. Gestión documental</w:t>
      </w:r>
      <w:bookmarkEnd w:id="86"/>
      <w:bookmarkEnd w:id="87"/>
    </w:p>
    <w:p w14:paraId="0B95FAAA" w14:textId="326EF759" w:rsidR="00FC011A" w:rsidRPr="003E75B3" w:rsidRDefault="00FC011A">
      <w:pPr>
        <w:rPr>
          <w:rFonts w:ascii="Montserrat" w:hAnsi="Montserrat"/>
          <w:b/>
          <w:color w:val="000000" w:themeColor="text1"/>
          <w:sz w:val="28"/>
        </w:rPr>
      </w:pPr>
    </w:p>
    <w:p w14:paraId="58CE037F" w14:textId="643CFDB0" w:rsidR="00B67D7C" w:rsidRDefault="009C475E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88" w:name="_Toc152559505"/>
      <w:bookmarkStart w:id="89" w:name="_Toc153701205"/>
      <w:bookmarkStart w:id="90" w:name="_Toc161839167"/>
      <w:bookmarkStart w:id="91" w:name="_Toc164237685"/>
      <w:r w:rsidRPr="00770F7F">
        <w:rPr>
          <w:rFonts w:ascii="Montserrat" w:hAnsi="Montserrat"/>
        </w:rPr>
        <w:t xml:space="preserve">7. </w:t>
      </w:r>
      <w:r w:rsidR="00B67D7C">
        <w:rPr>
          <w:rFonts w:ascii="Montserrat" w:hAnsi="Montserrat"/>
        </w:rPr>
        <w:t>Definición de o</w:t>
      </w:r>
      <w:r w:rsidRPr="00770F7F">
        <w:rPr>
          <w:rFonts w:ascii="Montserrat" w:hAnsi="Montserrat"/>
        </w:rPr>
        <w:t>bjetivos</w:t>
      </w:r>
      <w:bookmarkEnd w:id="88"/>
      <w:bookmarkEnd w:id="89"/>
      <w:r w:rsidR="00B67D7C">
        <w:rPr>
          <w:rFonts w:ascii="Montserrat" w:hAnsi="Montserrat"/>
        </w:rPr>
        <w:t xml:space="preserve"> globales</w:t>
      </w:r>
      <w:bookmarkEnd w:id="90"/>
      <w:r w:rsidR="00827661">
        <w:rPr>
          <w:rFonts w:ascii="Montserrat" w:hAnsi="Montserrat"/>
        </w:rPr>
        <w:t xml:space="preserve"> anuales</w:t>
      </w:r>
      <w:bookmarkEnd w:id="91"/>
    </w:p>
    <w:p w14:paraId="7B86E72B" w14:textId="77777777" w:rsidR="00B67D7C" w:rsidRDefault="009B7175" w:rsidP="00620F97">
      <w:pPr>
        <w:pStyle w:val="Ttulo2"/>
        <w:spacing w:line="360" w:lineRule="auto"/>
        <w:jc w:val="both"/>
        <w:rPr>
          <w:rFonts w:ascii="Montserrat" w:hAnsi="Montserrat"/>
        </w:rPr>
      </w:pPr>
      <w:bookmarkStart w:id="92" w:name="_Toc161839168"/>
      <w:bookmarkStart w:id="93" w:name="_Toc164237686"/>
      <w:r>
        <w:rPr>
          <w:rFonts w:ascii="Montserrat" w:hAnsi="Montserrat"/>
        </w:rPr>
        <w:t xml:space="preserve">7.1. </w:t>
      </w:r>
      <w:r w:rsidR="00B67D7C" w:rsidRPr="00B67D7C">
        <w:rPr>
          <w:rFonts w:ascii="Montserrat" w:hAnsi="Montserrat"/>
        </w:rPr>
        <w:t>Resistencia antimicrobiana</w:t>
      </w:r>
      <w:bookmarkEnd w:id="92"/>
      <w:bookmarkEnd w:id="93"/>
      <w:r w:rsidR="00B67D7C" w:rsidRPr="00B67D7C">
        <w:rPr>
          <w:rFonts w:ascii="Montserrat" w:hAnsi="Montserrat"/>
        </w:rPr>
        <w:t xml:space="preserve"> </w:t>
      </w:r>
    </w:p>
    <w:p w14:paraId="2531CEF8" w14:textId="12DD349D" w:rsidR="00B67D7C" w:rsidRPr="003E75B3" w:rsidRDefault="00B67D7C" w:rsidP="00B67D7C">
      <w:pPr>
        <w:spacing w:line="360" w:lineRule="auto"/>
        <w:jc w:val="both"/>
        <w:rPr>
          <w:rFonts w:ascii="Montserrat" w:hAnsi="Montserrat"/>
          <w:color w:val="00B0F0"/>
        </w:rPr>
      </w:pPr>
      <w:r w:rsidRPr="00B67D7C">
        <w:rPr>
          <w:rFonts w:ascii="Montserrat" w:hAnsi="Montserrat"/>
          <w:bCs/>
          <w:color w:val="FF0000"/>
        </w:rPr>
        <w:t>(Completar)</w:t>
      </w:r>
      <w:r w:rsidR="00095BF0">
        <w:rPr>
          <w:rFonts w:ascii="Montserrat" w:hAnsi="Montserrat"/>
          <w:bCs/>
          <w:color w:val="FF0000"/>
        </w:rPr>
        <w:t xml:space="preserve">. </w:t>
      </w:r>
    </w:p>
    <w:p w14:paraId="47104717" w14:textId="6420B4F0" w:rsidR="00B67D7C" w:rsidRDefault="009B7175" w:rsidP="00620F97">
      <w:pPr>
        <w:pStyle w:val="Ttulo2"/>
        <w:spacing w:line="360" w:lineRule="auto"/>
        <w:jc w:val="both"/>
        <w:rPr>
          <w:rFonts w:ascii="Montserrat" w:hAnsi="Montserrat"/>
        </w:rPr>
      </w:pPr>
      <w:bookmarkStart w:id="94" w:name="_Toc161839169"/>
      <w:bookmarkStart w:id="95" w:name="_Toc164237687"/>
      <w:r>
        <w:rPr>
          <w:rFonts w:ascii="Montserrat" w:hAnsi="Montserrat"/>
        </w:rPr>
        <w:t xml:space="preserve">7.2. </w:t>
      </w:r>
      <w:r w:rsidR="00B67D7C" w:rsidRPr="00B67D7C">
        <w:rPr>
          <w:rFonts w:ascii="Montserrat" w:hAnsi="Montserrat"/>
        </w:rPr>
        <w:t>Consumo de antimicrobianos</w:t>
      </w:r>
      <w:bookmarkEnd w:id="94"/>
      <w:bookmarkEnd w:id="95"/>
      <w:r w:rsidR="00B67D7C" w:rsidRPr="00B67D7C">
        <w:rPr>
          <w:rFonts w:ascii="Montserrat" w:hAnsi="Montserrat"/>
        </w:rPr>
        <w:t xml:space="preserve"> </w:t>
      </w:r>
    </w:p>
    <w:p w14:paraId="3D724772" w14:textId="2966E10C" w:rsidR="00B67D7C" w:rsidRPr="003E75B3" w:rsidRDefault="00B67D7C" w:rsidP="00B67D7C">
      <w:pPr>
        <w:spacing w:line="360" w:lineRule="auto"/>
        <w:jc w:val="both"/>
        <w:rPr>
          <w:rFonts w:ascii="Montserrat" w:hAnsi="Montserrat"/>
          <w:color w:val="00B0F0"/>
        </w:rPr>
      </w:pPr>
      <w:r w:rsidRPr="00B67D7C">
        <w:rPr>
          <w:rFonts w:ascii="Montserrat" w:hAnsi="Montserrat"/>
          <w:bCs/>
          <w:color w:val="FF0000"/>
        </w:rPr>
        <w:t>(Completar)</w:t>
      </w:r>
      <w:r w:rsidR="00095BF0">
        <w:rPr>
          <w:rFonts w:ascii="Montserrat" w:hAnsi="Montserrat"/>
          <w:bCs/>
          <w:color w:val="FF0000"/>
        </w:rPr>
        <w:t xml:space="preserve"> </w:t>
      </w:r>
    </w:p>
    <w:p w14:paraId="33E6EF2C" w14:textId="77777777" w:rsidR="00B67D7C" w:rsidRPr="00B67D7C" w:rsidRDefault="00B67D7C" w:rsidP="00B67D7C">
      <w:pPr>
        <w:spacing w:line="360" w:lineRule="auto"/>
        <w:jc w:val="both"/>
        <w:rPr>
          <w:rFonts w:ascii="Montserrat" w:hAnsi="Montserrat"/>
        </w:rPr>
      </w:pPr>
    </w:p>
    <w:p w14:paraId="3AF7251A" w14:textId="568416F8" w:rsidR="00B67D7C" w:rsidRDefault="009B7175" w:rsidP="00620F97">
      <w:pPr>
        <w:pStyle w:val="Ttulo2"/>
        <w:spacing w:line="360" w:lineRule="auto"/>
        <w:jc w:val="both"/>
        <w:rPr>
          <w:rFonts w:ascii="Montserrat" w:hAnsi="Montserrat"/>
        </w:rPr>
      </w:pPr>
      <w:bookmarkStart w:id="96" w:name="_Toc161839170"/>
      <w:bookmarkStart w:id="97" w:name="_Toc164237688"/>
      <w:r>
        <w:rPr>
          <w:rFonts w:ascii="Montserrat" w:hAnsi="Montserrat"/>
        </w:rPr>
        <w:t>7.3.</w:t>
      </w:r>
      <w:r w:rsidR="00C51B06">
        <w:rPr>
          <w:rFonts w:ascii="Montserrat" w:hAnsi="Montserrat"/>
        </w:rPr>
        <w:t xml:space="preserve"> </w:t>
      </w:r>
      <w:r w:rsidR="00B67D7C" w:rsidRPr="00B67D7C">
        <w:rPr>
          <w:rFonts w:ascii="Montserrat" w:hAnsi="Montserrat"/>
        </w:rPr>
        <w:t>Objetivos clínicos</w:t>
      </w:r>
      <w:bookmarkEnd w:id="96"/>
      <w:bookmarkEnd w:id="97"/>
    </w:p>
    <w:p w14:paraId="2283A40B" w14:textId="2CF0B545" w:rsidR="00B67D7C" w:rsidRPr="003E75B3" w:rsidRDefault="00B67D7C" w:rsidP="00B67D7C">
      <w:pPr>
        <w:spacing w:line="360" w:lineRule="auto"/>
        <w:jc w:val="both"/>
        <w:rPr>
          <w:rFonts w:ascii="Montserrat" w:hAnsi="Montserrat"/>
          <w:color w:val="00B0F0"/>
        </w:rPr>
      </w:pPr>
      <w:r w:rsidRPr="00B67D7C">
        <w:rPr>
          <w:rFonts w:ascii="Montserrat" w:hAnsi="Montserrat"/>
          <w:bCs/>
          <w:color w:val="FF0000"/>
        </w:rPr>
        <w:t>(Completar)</w:t>
      </w:r>
      <w:r w:rsidR="00095BF0">
        <w:rPr>
          <w:rFonts w:ascii="Montserrat" w:hAnsi="Montserrat"/>
          <w:bCs/>
          <w:color w:val="FF0000"/>
        </w:rPr>
        <w:t xml:space="preserve"> </w:t>
      </w:r>
    </w:p>
    <w:p w14:paraId="729721D6" w14:textId="77777777" w:rsidR="00B67D7C" w:rsidRPr="00B67D7C" w:rsidRDefault="00B67D7C" w:rsidP="00B67D7C"/>
    <w:p w14:paraId="61684859" w14:textId="3FBCE526" w:rsidR="009C475E" w:rsidRDefault="00B67D7C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98" w:name="_Toc161839171"/>
      <w:bookmarkStart w:id="99" w:name="_Toc164237689"/>
      <w:r>
        <w:rPr>
          <w:rFonts w:ascii="Montserrat" w:hAnsi="Montserrat"/>
        </w:rPr>
        <w:t xml:space="preserve">8. </w:t>
      </w:r>
      <w:r w:rsidR="00DE3B1A" w:rsidRPr="00770F7F">
        <w:rPr>
          <w:rFonts w:ascii="Montserrat" w:hAnsi="Montserrat"/>
        </w:rPr>
        <w:t>Planificación de actividades PROA</w:t>
      </w:r>
      <w:bookmarkEnd w:id="98"/>
      <w:bookmarkEnd w:id="99"/>
    </w:p>
    <w:p w14:paraId="6BEC8047" w14:textId="671A5423" w:rsidR="00FA1AF6" w:rsidRDefault="00827661" w:rsidP="00FA1AF6">
      <w:pPr>
        <w:spacing w:line="360" w:lineRule="auto"/>
        <w:jc w:val="both"/>
        <w:rPr>
          <w:rFonts w:ascii="Montserrat" w:hAnsi="Montserrat"/>
          <w:bCs/>
          <w:color w:val="FF0000"/>
        </w:rPr>
      </w:pPr>
      <w:r>
        <w:rPr>
          <w:rFonts w:ascii="Montserrat" w:hAnsi="Montserrat"/>
          <w:bCs/>
          <w:color w:val="FF0000"/>
        </w:rPr>
        <w:t>(</w:t>
      </w:r>
      <w:r w:rsidR="00C51B06" w:rsidRPr="00827661">
        <w:rPr>
          <w:rFonts w:ascii="Montserrat" w:hAnsi="Montserrat"/>
          <w:bCs/>
          <w:color w:val="FF0000"/>
        </w:rPr>
        <w:t>Estratificar por tipo de actividad PROA</w:t>
      </w:r>
      <w:r>
        <w:rPr>
          <w:rFonts w:ascii="Montserrat" w:hAnsi="Montserrat"/>
          <w:bCs/>
          <w:color w:val="FF0000"/>
        </w:rPr>
        <w:t>. Completar)</w:t>
      </w:r>
    </w:p>
    <w:p w14:paraId="5228592F" w14:textId="77777777" w:rsidR="00B67D7C" w:rsidRPr="003E75B3" w:rsidRDefault="00B67D7C" w:rsidP="003E75B3">
      <w:pPr>
        <w:spacing w:line="360" w:lineRule="auto"/>
        <w:jc w:val="both"/>
        <w:rPr>
          <w:rFonts w:ascii="Montserrat" w:hAnsi="Montserrat"/>
          <w:color w:val="FF0000"/>
        </w:rPr>
      </w:pPr>
    </w:p>
    <w:p w14:paraId="54F48D87" w14:textId="4394866B" w:rsidR="00DE3B1A" w:rsidRPr="00770F7F" w:rsidRDefault="00DE3B1A" w:rsidP="00D60CF4">
      <w:pPr>
        <w:pStyle w:val="Ttulo1"/>
        <w:spacing w:line="360" w:lineRule="auto"/>
        <w:jc w:val="both"/>
        <w:rPr>
          <w:rFonts w:ascii="Montserrat" w:hAnsi="Montserrat"/>
        </w:rPr>
      </w:pPr>
      <w:bookmarkStart w:id="100" w:name="_Toc161839172"/>
      <w:bookmarkStart w:id="101" w:name="_Toc164237690"/>
      <w:r w:rsidRPr="00770F7F">
        <w:rPr>
          <w:rFonts w:ascii="Montserrat" w:hAnsi="Montserrat"/>
        </w:rPr>
        <w:t>9. Estrategia de difusión</w:t>
      </w:r>
      <w:bookmarkEnd w:id="100"/>
      <w:bookmarkEnd w:id="101"/>
    </w:p>
    <w:p w14:paraId="188EA948" w14:textId="31126273" w:rsidR="00FC011A" w:rsidRPr="00BD7BAF" w:rsidRDefault="00FC011A" w:rsidP="00FC011A">
      <w:pPr>
        <w:spacing w:line="360" w:lineRule="auto"/>
        <w:jc w:val="both"/>
        <w:rPr>
          <w:rFonts w:ascii="Montserrat" w:hAnsi="Montserrat"/>
          <w:color w:val="FF0000"/>
        </w:rPr>
      </w:pPr>
      <w:r w:rsidRPr="00BD7BAF">
        <w:rPr>
          <w:rFonts w:ascii="Montserrat" w:hAnsi="Montserrat"/>
          <w:bCs/>
          <w:color w:val="FF0000"/>
        </w:rPr>
        <w:t>(Completar)</w:t>
      </w:r>
      <w:r w:rsidR="00095BF0">
        <w:rPr>
          <w:rFonts w:ascii="Montserrat" w:hAnsi="Montserrat"/>
          <w:bCs/>
          <w:color w:val="FF0000"/>
        </w:rPr>
        <w:t xml:space="preserve"> </w:t>
      </w:r>
      <w:r w:rsidR="00095BF0" w:rsidRPr="00095BF0">
        <w:rPr>
          <w:rFonts w:ascii="Montserrat" w:hAnsi="Montserrat"/>
          <w:bCs/>
          <w:color w:val="00B0F0"/>
        </w:rPr>
        <w:t xml:space="preserve"> </w:t>
      </w:r>
    </w:p>
    <w:p w14:paraId="5FDCEC5A" w14:textId="77777777" w:rsidR="009C475E" w:rsidRPr="00770F7F" w:rsidRDefault="009C475E" w:rsidP="00D60CF4">
      <w:pPr>
        <w:spacing w:line="360" w:lineRule="auto"/>
        <w:jc w:val="both"/>
        <w:rPr>
          <w:rFonts w:ascii="Montserrat" w:hAnsi="Montserrat"/>
        </w:rPr>
      </w:pPr>
    </w:p>
    <w:p w14:paraId="7941BD47" w14:textId="77777777" w:rsidR="009C475E" w:rsidRPr="00770F7F" w:rsidRDefault="009C475E" w:rsidP="00D60CF4">
      <w:pPr>
        <w:spacing w:line="360" w:lineRule="auto"/>
        <w:jc w:val="both"/>
        <w:rPr>
          <w:rFonts w:ascii="Montserrat" w:eastAsiaTheme="majorEastAsia" w:hAnsi="Montserrat" w:cstheme="majorBidi"/>
          <w:b/>
          <w:color w:val="000000" w:themeColor="text1"/>
          <w:sz w:val="28"/>
          <w:szCs w:val="32"/>
        </w:rPr>
      </w:pPr>
      <w:r w:rsidRPr="00770F7F">
        <w:rPr>
          <w:rFonts w:ascii="Montserrat" w:hAnsi="Montserrat"/>
        </w:rPr>
        <w:br w:type="page"/>
      </w:r>
    </w:p>
    <w:p w14:paraId="6C61E8E3" w14:textId="03302B67" w:rsidR="00FC011A" w:rsidRDefault="00FC011A" w:rsidP="00770F7F">
      <w:pPr>
        <w:pStyle w:val="Ttulo1"/>
        <w:spacing w:line="360" w:lineRule="auto"/>
        <w:rPr>
          <w:rFonts w:ascii="Montserrat" w:hAnsi="Montserrat"/>
        </w:rPr>
      </w:pPr>
      <w:bookmarkStart w:id="102" w:name="_Anexo_III._Análisis"/>
      <w:bookmarkStart w:id="103" w:name="_Toc161839173"/>
      <w:bookmarkStart w:id="104" w:name="_Toc152559509"/>
      <w:bookmarkStart w:id="105" w:name="_Toc153701209"/>
      <w:bookmarkStart w:id="106" w:name="_Toc164237691"/>
      <w:bookmarkEnd w:id="102"/>
      <w:r>
        <w:rPr>
          <w:rFonts w:ascii="Montserrat" w:hAnsi="Montserrat"/>
        </w:rPr>
        <w:lastRenderedPageBreak/>
        <w:t>ANEXOS</w:t>
      </w:r>
      <w:bookmarkEnd w:id="103"/>
      <w:bookmarkEnd w:id="106"/>
    </w:p>
    <w:p w14:paraId="5950E543" w14:textId="407B1483" w:rsidR="008C08C4" w:rsidRPr="00770F7F" w:rsidRDefault="001C48E2" w:rsidP="00D60CF4">
      <w:pPr>
        <w:pStyle w:val="Ttulo2"/>
        <w:rPr>
          <w:rFonts w:ascii="Montserrat" w:hAnsi="Montserrat"/>
        </w:rPr>
      </w:pPr>
      <w:hyperlink w:anchor="_Anexo_I._Resistencia" w:history="1">
        <w:bookmarkStart w:id="107" w:name="_Toc161839174"/>
        <w:bookmarkStart w:id="108" w:name="_Toc164237692"/>
        <w:r w:rsidR="008C08C4" w:rsidRPr="00770F7F">
          <w:rPr>
            <w:rFonts w:ascii="Montserrat" w:hAnsi="Montserrat"/>
          </w:rPr>
          <w:t>Anexo I</w:t>
        </w:r>
      </w:hyperlink>
      <w:r w:rsidR="008C08C4" w:rsidRPr="00770F7F">
        <w:rPr>
          <w:rFonts w:ascii="Montserrat" w:hAnsi="Montserrat"/>
        </w:rPr>
        <w:t>. Resistencia antimicrobiana</w:t>
      </w:r>
      <w:bookmarkEnd w:id="107"/>
      <w:bookmarkEnd w:id="108"/>
    </w:p>
    <w:p w14:paraId="40AD0B29" w14:textId="20023CD3" w:rsidR="00DA6B2F" w:rsidRPr="00D60CF4" w:rsidRDefault="001C48E2" w:rsidP="00D60CF4">
      <w:pPr>
        <w:pStyle w:val="Ttulo2"/>
        <w:rPr>
          <w:rFonts w:ascii="Montserrat" w:hAnsi="Montserrat"/>
          <w:b w:val="0"/>
          <w:szCs w:val="24"/>
        </w:rPr>
      </w:pPr>
      <w:hyperlink w:anchor="_Anexo_II._Consumo" w:history="1">
        <w:bookmarkStart w:id="109" w:name="_Toc161839175"/>
        <w:bookmarkStart w:id="110" w:name="_Toc164237693"/>
        <w:r w:rsidR="008C08C4" w:rsidRPr="00D60CF4">
          <w:rPr>
            <w:rFonts w:ascii="Montserrat" w:hAnsi="Montserrat"/>
            <w:szCs w:val="24"/>
          </w:rPr>
          <w:t>Anexo II</w:t>
        </w:r>
      </w:hyperlink>
      <w:r w:rsidR="008C08C4" w:rsidRPr="00D60CF4">
        <w:rPr>
          <w:rFonts w:ascii="Montserrat" w:hAnsi="Montserrat"/>
          <w:szCs w:val="24"/>
        </w:rPr>
        <w:t>. Consumo de antimicrobianos</w:t>
      </w:r>
      <w:bookmarkEnd w:id="109"/>
      <w:bookmarkEnd w:id="110"/>
    </w:p>
    <w:p w14:paraId="55C28F68" w14:textId="218E728F" w:rsidR="009C475E" w:rsidRPr="00770F7F" w:rsidRDefault="009C475E" w:rsidP="00D60CF4">
      <w:pPr>
        <w:pStyle w:val="Ttulo2"/>
        <w:rPr>
          <w:rFonts w:ascii="Montserrat" w:hAnsi="Montserrat"/>
        </w:rPr>
      </w:pPr>
      <w:bookmarkStart w:id="111" w:name="_Toc161839176"/>
      <w:bookmarkStart w:id="112" w:name="_Toc164237694"/>
      <w:r w:rsidRPr="00770F7F">
        <w:rPr>
          <w:rFonts w:ascii="Montserrat" w:hAnsi="Montserrat"/>
        </w:rPr>
        <w:t xml:space="preserve">Anexo III. </w:t>
      </w:r>
      <w:bookmarkEnd w:id="104"/>
      <w:bookmarkEnd w:id="105"/>
      <w:bookmarkEnd w:id="111"/>
      <w:r w:rsidR="001C48E2">
        <w:rPr>
          <w:rFonts w:ascii="Montserrat" w:hAnsi="Montserrat"/>
        </w:rPr>
        <w:t>Consecuencias</w:t>
      </w:r>
      <w:r w:rsidR="001C48E2" w:rsidRPr="00770F7F">
        <w:rPr>
          <w:rFonts w:ascii="Montserrat" w:hAnsi="Montserrat"/>
        </w:rPr>
        <w:t xml:space="preserve"> </w:t>
      </w:r>
      <w:r w:rsidR="001C48E2" w:rsidRPr="001C48E2">
        <w:rPr>
          <w:rFonts w:ascii="Montserrat" w:hAnsi="Montserrat"/>
          <w:color w:val="auto"/>
          <w:sz w:val="22"/>
          <w:szCs w:val="24"/>
        </w:rPr>
        <w:t>del uso inadecuado de los antibióticos</w:t>
      </w:r>
      <w:bookmarkEnd w:id="112"/>
    </w:p>
    <w:p w14:paraId="47573AAB" w14:textId="4875292C" w:rsidR="006A4BCE" w:rsidRPr="00D60CF4" w:rsidRDefault="006A4BCE" w:rsidP="00D60CF4">
      <w:pPr>
        <w:pStyle w:val="Ttulo2"/>
        <w:rPr>
          <w:rFonts w:ascii="Montserrat" w:hAnsi="Montserrat"/>
          <w:b w:val="0"/>
          <w:szCs w:val="24"/>
        </w:rPr>
      </w:pPr>
      <w:bookmarkStart w:id="113" w:name="_Toc152559510"/>
      <w:bookmarkStart w:id="114" w:name="_Toc153701210"/>
      <w:bookmarkStart w:id="115" w:name="_Toc161839177"/>
      <w:bookmarkStart w:id="116" w:name="_Toc164237695"/>
      <w:r w:rsidRPr="00D60CF4">
        <w:rPr>
          <w:rFonts w:ascii="Montserrat" w:hAnsi="Montserrat"/>
          <w:szCs w:val="24"/>
        </w:rPr>
        <w:t>Anexo IV. Documento de compromiso del Centro</w:t>
      </w:r>
      <w:bookmarkEnd w:id="113"/>
      <w:bookmarkEnd w:id="114"/>
      <w:bookmarkEnd w:id="115"/>
      <w:bookmarkEnd w:id="116"/>
    </w:p>
    <w:p w14:paraId="5005336B" w14:textId="7BDB0D5F" w:rsidR="009C475E" w:rsidRPr="00770F7F" w:rsidRDefault="006A4BCE" w:rsidP="00D60CF4">
      <w:pPr>
        <w:pStyle w:val="Ttulo2"/>
        <w:rPr>
          <w:rFonts w:ascii="Montserrat" w:hAnsi="Montserrat"/>
        </w:rPr>
      </w:pPr>
      <w:bookmarkStart w:id="117" w:name="_Toc152559511"/>
      <w:bookmarkStart w:id="118" w:name="_Toc153701211"/>
      <w:bookmarkStart w:id="119" w:name="_Toc161839178"/>
      <w:bookmarkStart w:id="120" w:name="_Toc164237696"/>
      <w:r w:rsidRPr="00770F7F">
        <w:rPr>
          <w:rFonts w:ascii="Montserrat" w:hAnsi="Montserrat"/>
        </w:rPr>
        <w:t>Anexo V. Miembros del Equipo</w:t>
      </w:r>
      <w:bookmarkEnd w:id="117"/>
      <w:bookmarkEnd w:id="118"/>
      <w:bookmarkEnd w:id="119"/>
      <w:bookmarkEnd w:id="120"/>
      <w:r w:rsidR="00B82C96" w:rsidRPr="00770F7F">
        <w:rPr>
          <w:rFonts w:ascii="Montserrat" w:hAnsi="Montserrat"/>
        </w:rPr>
        <w:t xml:space="preserve"> </w:t>
      </w:r>
    </w:p>
    <w:sectPr w:rsidR="009C475E" w:rsidRPr="00770F7F" w:rsidSect="009C475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BCF37" w14:textId="77777777" w:rsidR="003653B9" w:rsidRDefault="003653B9" w:rsidP="00B24816">
      <w:r>
        <w:separator/>
      </w:r>
    </w:p>
  </w:endnote>
  <w:endnote w:type="continuationSeparator" w:id="0">
    <w:p w14:paraId="63ABF409" w14:textId="77777777" w:rsidR="003653B9" w:rsidRDefault="003653B9" w:rsidP="00B24816">
      <w:r>
        <w:continuationSeparator/>
      </w:r>
    </w:p>
  </w:endnote>
  <w:endnote w:type="continuationNotice" w:id="1">
    <w:p w14:paraId="4C9BB737" w14:textId="77777777" w:rsidR="003653B9" w:rsidRDefault="00365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1689345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C6F5C2" w14:textId="77777777" w:rsidR="003653B9" w:rsidRDefault="003653B9" w:rsidP="003B30E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3CEFC75" w14:textId="77777777" w:rsidR="003653B9" w:rsidRDefault="003653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8" w:type="pct"/>
      <w:tblInd w:w="-426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5"/>
      <w:gridCol w:w="8384"/>
    </w:tblGrid>
    <w:tr w:rsidR="003653B9" w14:paraId="7239D31E" w14:textId="77777777" w:rsidTr="003E75B3">
      <w:tc>
        <w:tcPr>
          <w:tcW w:w="1321" w:type="dxa"/>
        </w:tcPr>
        <w:p w14:paraId="2014D697" w14:textId="2DA29118" w:rsidR="003653B9" w:rsidRDefault="003653B9">
          <w:pPr>
            <w:pStyle w:val="Piedepgina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C48E2" w:rsidRPr="001C48E2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12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177" w:type="dxa"/>
        </w:tcPr>
        <w:p w14:paraId="5A79157A" w14:textId="77777777" w:rsidR="003653B9" w:rsidRDefault="003653B9">
          <w:pPr>
            <w:pStyle w:val="Piedepgina"/>
          </w:pPr>
        </w:p>
      </w:tc>
    </w:tr>
  </w:tbl>
  <w:p w14:paraId="00DFD909" w14:textId="0471E2C2" w:rsidR="003653B9" w:rsidRDefault="0036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C3CD" w14:textId="77777777" w:rsidR="003653B9" w:rsidRDefault="003653B9" w:rsidP="00B24816">
      <w:r>
        <w:separator/>
      </w:r>
    </w:p>
  </w:footnote>
  <w:footnote w:type="continuationSeparator" w:id="0">
    <w:p w14:paraId="3F50C2F0" w14:textId="77777777" w:rsidR="003653B9" w:rsidRDefault="003653B9" w:rsidP="00B24816">
      <w:r>
        <w:continuationSeparator/>
      </w:r>
    </w:p>
  </w:footnote>
  <w:footnote w:type="continuationNotice" w:id="1">
    <w:p w14:paraId="4F947027" w14:textId="77777777" w:rsidR="003653B9" w:rsidRDefault="003653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3228"/>
      <w:gridCol w:w="3114"/>
    </w:tblGrid>
    <w:tr w:rsidR="003653B9" w14:paraId="648ECAEF" w14:textId="77777777" w:rsidTr="003E75B3">
      <w:tc>
        <w:tcPr>
          <w:tcW w:w="2824" w:type="dxa"/>
        </w:tcPr>
        <w:p w14:paraId="2017175C" w14:textId="4DCD50A0" w:rsidR="003653B9" w:rsidRPr="00FE0E89" w:rsidRDefault="003653B9" w:rsidP="00FE0E89">
          <w:pPr>
            <w:pStyle w:val="Encabezado"/>
            <w:rPr>
              <w:rFonts w:ascii="Montserrat" w:hAnsi="Montserrat"/>
              <w:b/>
              <w:bCs/>
              <w:sz w:val="18"/>
              <w:szCs w:val="18"/>
            </w:rPr>
          </w:pPr>
          <w:r>
            <w:rPr>
              <w:rFonts w:ascii="Montserrat" w:hAnsi="Montserrat"/>
              <w:b/>
              <w:bCs/>
              <w:noProof/>
              <w:sz w:val="18"/>
              <w:szCs w:val="18"/>
              <w:lang w:eastAsia="es-ES"/>
            </w:rPr>
            <w:drawing>
              <wp:inline distT="0" distB="0" distL="0" distR="0" wp14:anchorId="589AE8D5" wp14:editId="3141E3A0">
                <wp:extent cx="1866900" cy="435270"/>
                <wp:effectExtent l="0" t="0" r="0" b="317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S+AEMPS-(color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435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vAlign w:val="center"/>
        </w:tcPr>
        <w:p w14:paraId="439C5474" w14:textId="4E25ED8D" w:rsidR="003653B9" w:rsidRPr="00FE0E89" w:rsidRDefault="003653B9" w:rsidP="00D60CF4">
          <w:pPr>
            <w:pStyle w:val="Encabezado"/>
            <w:ind w:left="422"/>
            <w:jc w:val="center"/>
            <w:rPr>
              <w:rFonts w:ascii="Montserrat" w:hAnsi="Montserrat"/>
              <w:b/>
              <w:bCs/>
              <w:sz w:val="18"/>
              <w:szCs w:val="18"/>
            </w:rPr>
          </w:pPr>
          <w:r w:rsidRPr="00FE0E89">
            <w:rPr>
              <w:rFonts w:ascii="Montserrat" w:hAnsi="Montserrat"/>
              <w:b/>
              <w:bCs/>
              <w:sz w:val="18"/>
              <w:szCs w:val="18"/>
            </w:rPr>
            <w:t>Documento marco del Programa PROA</w:t>
          </w:r>
        </w:p>
        <w:p w14:paraId="35169AD5" w14:textId="5F60B87C" w:rsidR="003653B9" w:rsidRPr="005C2EE5" w:rsidRDefault="003653B9" w:rsidP="00D60CF4">
          <w:pPr>
            <w:pStyle w:val="Encabezado"/>
            <w:ind w:left="422"/>
            <w:jc w:val="center"/>
            <w:rPr>
              <w:b/>
              <w:bCs/>
              <w:sz w:val="20"/>
              <w:szCs w:val="20"/>
            </w:rPr>
          </w:pPr>
          <w:r w:rsidRPr="00FE0E89">
            <w:rPr>
              <w:rFonts w:ascii="Montserrat" w:hAnsi="Montserrat"/>
              <w:color w:val="FF0000"/>
              <w:sz w:val="18"/>
              <w:szCs w:val="18"/>
            </w:rPr>
            <w:t>[nombre del hospital] de  [Comunidad Autónoma]</w:t>
          </w:r>
        </w:p>
      </w:tc>
      <w:tc>
        <w:tcPr>
          <w:tcW w:w="3216" w:type="dxa"/>
          <w:vAlign w:val="center"/>
        </w:tcPr>
        <w:p w14:paraId="3F3EBABD" w14:textId="00151D10" w:rsidR="003653B9" w:rsidRDefault="003653B9" w:rsidP="00FE0E8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508AB0E" wp14:editId="489E5189">
                <wp:extent cx="1428750" cy="545768"/>
                <wp:effectExtent l="0" t="0" r="0" b="698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incipal_Horizontal_logo_PRA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309" cy="54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C30B4" w14:textId="77777777" w:rsidR="003653B9" w:rsidRDefault="003653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D4"/>
    <w:multiLevelType w:val="hybridMultilevel"/>
    <w:tmpl w:val="FF8074A2"/>
    <w:lvl w:ilvl="0" w:tplc="67C6A32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59010AA"/>
    <w:multiLevelType w:val="hybridMultilevel"/>
    <w:tmpl w:val="0B9A69A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57E"/>
    <w:multiLevelType w:val="hybridMultilevel"/>
    <w:tmpl w:val="05109FD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77D33"/>
    <w:multiLevelType w:val="hybridMultilevel"/>
    <w:tmpl w:val="A53A144A"/>
    <w:lvl w:ilvl="0" w:tplc="1B086C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391A"/>
    <w:multiLevelType w:val="hybridMultilevel"/>
    <w:tmpl w:val="CD20EF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7ECE"/>
    <w:multiLevelType w:val="hybridMultilevel"/>
    <w:tmpl w:val="D744E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25FD9"/>
    <w:multiLevelType w:val="hybridMultilevel"/>
    <w:tmpl w:val="C1D816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21AE2"/>
    <w:multiLevelType w:val="hybridMultilevel"/>
    <w:tmpl w:val="2E7A6C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377D6"/>
    <w:multiLevelType w:val="hybridMultilevel"/>
    <w:tmpl w:val="17BCE79E"/>
    <w:lvl w:ilvl="0" w:tplc="1B086C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4388D"/>
    <w:multiLevelType w:val="hybridMultilevel"/>
    <w:tmpl w:val="6EC85B56"/>
    <w:lvl w:ilvl="0" w:tplc="67C6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5492F"/>
    <w:multiLevelType w:val="multilevel"/>
    <w:tmpl w:val="C94C1C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B13639"/>
    <w:multiLevelType w:val="hybridMultilevel"/>
    <w:tmpl w:val="EC2CDD0C"/>
    <w:lvl w:ilvl="0" w:tplc="E766C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110DE"/>
    <w:multiLevelType w:val="hybridMultilevel"/>
    <w:tmpl w:val="3EAEE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F2793"/>
    <w:multiLevelType w:val="hybridMultilevel"/>
    <w:tmpl w:val="50B0F0DA"/>
    <w:lvl w:ilvl="0" w:tplc="962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734DB"/>
    <w:multiLevelType w:val="hybridMultilevel"/>
    <w:tmpl w:val="E3689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F4721"/>
    <w:multiLevelType w:val="hybridMultilevel"/>
    <w:tmpl w:val="F224F676"/>
    <w:lvl w:ilvl="0" w:tplc="2D44CE82">
      <w:numFmt w:val="bullet"/>
      <w:lvlText w:val="-"/>
      <w:lvlJc w:val="left"/>
      <w:pPr>
        <w:ind w:left="411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6">
    <w:nsid w:val="52F3747A"/>
    <w:multiLevelType w:val="hybridMultilevel"/>
    <w:tmpl w:val="15560498"/>
    <w:lvl w:ilvl="0" w:tplc="67C6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5EB060E7"/>
    <w:multiLevelType w:val="hybridMultilevel"/>
    <w:tmpl w:val="87E62966"/>
    <w:lvl w:ilvl="0" w:tplc="1B086CC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34229"/>
    <w:multiLevelType w:val="multilevel"/>
    <w:tmpl w:val="E7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C07AFE"/>
    <w:multiLevelType w:val="hybridMultilevel"/>
    <w:tmpl w:val="EDAEBE0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5529F"/>
    <w:multiLevelType w:val="hybridMultilevel"/>
    <w:tmpl w:val="437692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026CA"/>
    <w:multiLevelType w:val="hybridMultilevel"/>
    <w:tmpl w:val="77E63F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6F75"/>
    <w:multiLevelType w:val="hybridMultilevel"/>
    <w:tmpl w:val="5E0EB6EC"/>
    <w:lvl w:ilvl="0" w:tplc="040A000F">
      <w:start w:val="1"/>
      <w:numFmt w:val="decimal"/>
      <w:lvlText w:val="%1."/>
      <w:lvlJc w:val="left"/>
      <w:pPr>
        <w:ind w:left="726" w:hanging="360"/>
      </w:pPr>
    </w:lvl>
    <w:lvl w:ilvl="1" w:tplc="040A0019" w:tentative="1">
      <w:start w:val="1"/>
      <w:numFmt w:val="lowerLetter"/>
      <w:lvlText w:val="%2."/>
      <w:lvlJc w:val="left"/>
      <w:pPr>
        <w:ind w:left="1446" w:hanging="360"/>
      </w:pPr>
    </w:lvl>
    <w:lvl w:ilvl="2" w:tplc="040A001B" w:tentative="1">
      <w:start w:val="1"/>
      <w:numFmt w:val="lowerRoman"/>
      <w:lvlText w:val="%3."/>
      <w:lvlJc w:val="right"/>
      <w:pPr>
        <w:ind w:left="2166" w:hanging="180"/>
      </w:pPr>
    </w:lvl>
    <w:lvl w:ilvl="3" w:tplc="040A000F" w:tentative="1">
      <w:start w:val="1"/>
      <w:numFmt w:val="decimal"/>
      <w:lvlText w:val="%4."/>
      <w:lvlJc w:val="left"/>
      <w:pPr>
        <w:ind w:left="2886" w:hanging="360"/>
      </w:pPr>
    </w:lvl>
    <w:lvl w:ilvl="4" w:tplc="040A0019" w:tentative="1">
      <w:start w:val="1"/>
      <w:numFmt w:val="lowerLetter"/>
      <w:lvlText w:val="%5."/>
      <w:lvlJc w:val="left"/>
      <w:pPr>
        <w:ind w:left="3606" w:hanging="360"/>
      </w:pPr>
    </w:lvl>
    <w:lvl w:ilvl="5" w:tplc="040A001B" w:tentative="1">
      <w:start w:val="1"/>
      <w:numFmt w:val="lowerRoman"/>
      <w:lvlText w:val="%6."/>
      <w:lvlJc w:val="right"/>
      <w:pPr>
        <w:ind w:left="4326" w:hanging="180"/>
      </w:pPr>
    </w:lvl>
    <w:lvl w:ilvl="6" w:tplc="040A000F" w:tentative="1">
      <w:start w:val="1"/>
      <w:numFmt w:val="decimal"/>
      <w:lvlText w:val="%7."/>
      <w:lvlJc w:val="left"/>
      <w:pPr>
        <w:ind w:left="5046" w:hanging="360"/>
      </w:pPr>
    </w:lvl>
    <w:lvl w:ilvl="7" w:tplc="040A0019" w:tentative="1">
      <w:start w:val="1"/>
      <w:numFmt w:val="lowerLetter"/>
      <w:lvlText w:val="%8."/>
      <w:lvlJc w:val="left"/>
      <w:pPr>
        <w:ind w:left="5766" w:hanging="360"/>
      </w:pPr>
    </w:lvl>
    <w:lvl w:ilvl="8" w:tplc="04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3">
    <w:nsid w:val="6F013CA8"/>
    <w:multiLevelType w:val="hybridMultilevel"/>
    <w:tmpl w:val="643CB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A6EDB"/>
    <w:multiLevelType w:val="multilevel"/>
    <w:tmpl w:val="1ED07A68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70C1740B"/>
    <w:multiLevelType w:val="hybridMultilevel"/>
    <w:tmpl w:val="16E0D6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448C9"/>
    <w:multiLevelType w:val="multilevel"/>
    <w:tmpl w:val="52BEC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0467B"/>
    <w:multiLevelType w:val="hybridMultilevel"/>
    <w:tmpl w:val="23B89B94"/>
    <w:lvl w:ilvl="0" w:tplc="24646A00">
      <w:start w:val="1"/>
      <w:numFmt w:val="decimal"/>
      <w:lvlText w:val="%1-"/>
      <w:lvlJc w:val="left"/>
      <w:pPr>
        <w:ind w:left="36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6" w:hanging="360"/>
      </w:pPr>
    </w:lvl>
    <w:lvl w:ilvl="2" w:tplc="040A001B" w:tentative="1">
      <w:start w:val="1"/>
      <w:numFmt w:val="lowerRoman"/>
      <w:lvlText w:val="%3."/>
      <w:lvlJc w:val="right"/>
      <w:pPr>
        <w:ind w:left="1806" w:hanging="180"/>
      </w:pPr>
    </w:lvl>
    <w:lvl w:ilvl="3" w:tplc="040A000F" w:tentative="1">
      <w:start w:val="1"/>
      <w:numFmt w:val="decimal"/>
      <w:lvlText w:val="%4."/>
      <w:lvlJc w:val="left"/>
      <w:pPr>
        <w:ind w:left="2526" w:hanging="360"/>
      </w:pPr>
    </w:lvl>
    <w:lvl w:ilvl="4" w:tplc="040A0019" w:tentative="1">
      <w:start w:val="1"/>
      <w:numFmt w:val="lowerLetter"/>
      <w:lvlText w:val="%5."/>
      <w:lvlJc w:val="left"/>
      <w:pPr>
        <w:ind w:left="3246" w:hanging="360"/>
      </w:pPr>
    </w:lvl>
    <w:lvl w:ilvl="5" w:tplc="040A001B" w:tentative="1">
      <w:start w:val="1"/>
      <w:numFmt w:val="lowerRoman"/>
      <w:lvlText w:val="%6."/>
      <w:lvlJc w:val="right"/>
      <w:pPr>
        <w:ind w:left="3966" w:hanging="180"/>
      </w:pPr>
    </w:lvl>
    <w:lvl w:ilvl="6" w:tplc="040A000F" w:tentative="1">
      <w:start w:val="1"/>
      <w:numFmt w:val="decimal"/>
      <w:lvlText w:val="%7."/>
      <w:lvlJc w:val="left"/>
      <w:pPr>
        <w:ind w:left="4686" w:hanging="360"/>
      </w:pPr>
    </w:lvl>
    <w:lvl w:ilvl="7" w:tplc="040A0019" w:tentative="1">
      <w:start w:val="1"/>
      <w:numFmt w:val="lowerLetter"/>
      <w:lvlText w:val="%8."/>
      <w:lvlJc w:val="left"/>
      <w:pPr>
        <w:ind w:left="5406" w:hanging="360"/>
      </w:pPr>
    </w:lvl>
    <w:lvl w:ilvl="8" w:tplc="040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>
    <w:nsid w:val="7B960A66"/>
    <w:multiLevelType w:val="hybridMultilevel"/>
    <w:tmpl w:val="EB18A6FE"/>
    <w:lvl w:ilvl="0" w:tplc="0840D682">
      <w:start w:val="5"/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51D77"/>
    <w:multiLevelType w:val="hybridMultilevel"/>
    <w:tmpl w:val="1F30BF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F287B"/>
    <w:multiLevelType w:val="hybridMultilevel"/>
    <w:tmpl w:val="43BE31A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8"/>
  </w:num>
  <w:num w:numId="10">
    <w:abstractNumId w:val="3"/>
  </w:num>
  <w:num w:numId="11">
    <w:abstractNumId w:val="1"/>
  </w:num>
  <w:num w:numId="12">
    <w:abstractNumId w:val="30"/>
  </w:num>
  <w:num w:numId="13">
    <w:abstractNumId w:val="12"/>
  </w:num>
  <w:num w:numId="14">
    <w:abstractNumId w:val="5"/>
  </w:num>
  <w:num w:numId="15">
    <w:abstractNumId w:val="29"/>
  </w:num>
  <w:num w:numId="16">
    <w:abstractNumId w:val="26"/>
  </w:num>
  <w:num w:numId="17">
    <w:abstractNumId w:val="22"/>
  </w:num>
  <w:num w:numId="18">
    <w:abstractNumId w:val="16"/>
  </w:num>
  <w:num w:numId="19">
    <w:abstractNumId w:val="24"/>
  </w:num>
  <w:num w:numId="20">
    <w:abstractNumId w:val="7"/>
  </w:num>
  <w:num w:numId="21">
    <w:abstractNumId w:val="11"/>
  </w:num>
  <w:num w:numId="22">
    <w:abstractNumId w:val="0"/>
  </w:num>
  <w:num w:numId="23">
    <w:abstractNumId w:val="13"/>
  </w:num>
  <w:num w:numId="24">
    <w:abstractNumId w:val="19"/>
  </w:num>
  <w:num w:numId="25">
    <w:abstractNumId w:val="9"/>
  </w:num>
  <w:num w:numId="26">
    <w:abstractNumId w:val="28"/>
  </w:num>
  <w:num w:numId="27">
    <w:abstractNumId w:val="23"/>
  </w:num>
  <w:num w:numId="28">
    <w:abstractNumId w:val="27"/>
  </w:num>
  <w:num w:numId="29">
    <w:abstractNumId w:val="15"/>
  </w:num>
  <w:num w:numId="30">
    <w:abstractNumId w:val="21"/>
  </w:num>
  <w:num w:numId="31">
    <w:abstractNumId w:val="20"/>
  </w:num>
  <w:num w:numId="32">
    <w:abstractNumId w:val="25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numStart w:val="2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16"/>
    <w:rsid w:val="000118D7"/>
    <w:rsid w:val="00022631"/>
    <w:rsid w:val="0007357B"/>
    <w:rsid w:val="00084F7B"/>
    <w:rsid w:val="00087FC3"/>
    <w:rsid w:val="00095BF0"/>
    <w:rsid w:val="000C5898"/>
    <w:rsid w:val="000D32B3"/>
    <w:rsid w:val="000F13D9"/>
    <w:rsid w:val="000F211F"/>
    <w:rsid w:val="00110BCB"/>
    <w:rsid w:val="0014164F"/>
    <w:rsid w:val="00170E82"/>
    <w:rsid w:val="0018226D"/>
    <w:rsid w:val="001C3C66"/>
    <w:rsid w:val="001C48E2"/>
    <w:rsid w:val="001D0DB8"/>
    <w:rsid w:val="001F4438"/>
    <w:rsid w:val="001F517B"/>
    <w:rsid w:val="00210D69"/>
    <w:rsid w:val="002806FE"/>
    <w:rsid w:val="00296638"/>
    <w:rsid w:val="002B697D"/>
    <w:rsid w:val="00325080"/>
    <w:rsid w:val="003653B9"/>
    <w:rsid w:val="00381A2F"/>
    <w:rsid w:val="003926C3"/>
    <w:rsid w:val="00396323"/>
    <w:rsid w:val="003B30E4"/>
    <w:rsid w:val="003C4D2F"/>
    <w:rsid w:val="003D376C"/>
    <w:rsid w:val="003E4AAF"/>
    <w:rsid w:val="003E75B3"/>
    <w:rsid w:val="004053C3"/>
    <w:rsid w:val="00412C99"/>
    <w:rsid w:val="00440115"/>
    <w:rsid w:val="00443318"/>
    <w:rsid w:val="00455F5D"/>
    <w:rsid w:val="00476FD6"/>
    <w:rsid w:val="00481CF1"/>
    <w:rsid w:val="004A34CD"/>
    <w:rsid w:val="004C1390"/>
    <w:rsid w:val="004E5D50"/>
    <w:rsid w:val="00587D56"/>
    <w:rsid w:val="005B397C"/>
    <w:rsid w:val="005F40EC"/>
    <w:rsid w:val="00613650"/>
    <w:rsid w:val="00620F97"/>
    <w:rsid w:val="00635823"/>
    <w:rsid w:val="006621B3"/>
    <w:rsid w:val="00672293"/>
    <w:rsid w:val="006730A8"/>
    <w:rsid w:val="006A4BCE"/>
    <w:rsid w:val="006A63DA"/>
    <w:rsid w:val="006E6111"/>
    <w:rsid w:val="006E743C"/>
    <w:rsid w:val="00720305"/>
    <w:rsid w:val="00770F7F"/>
    <w:rsid w:val="00772DDC"/>
    <w:rsid w:val="00820B67"/>
    <w:rsid w:val="00827661"/>
    <w:rsid w:val="008332A9"/>
    <w:rsid w:val="00836159"/>
    <w:rsid w:val="00843667"/>
    <w:rsid w:val="008858B2"/>
    <w:rsid w:val="008B1989"/>
    <w:rsid w:val="008C08C4"/>
    <w:rsid w:val="008E0DF3"/>
    <w:rsid w:val="008F0A58"/>
    <w:rsid w:val="00925C6A"/>
    <w:rsid w:val="00936609"/>
    <w:rsid w:val="009755BB"/>
    <w:rsid w:val="009B7175"/>
    <w:rsid w:val="009C475E"/>
    <w:rsid w:val="00A45000"/>
    <w:rsid w:val="00A56B5C"/>
    <w:rsid w:val="00A95385"/>
    <w:rsid w:val="00AC2138"/>
    <w:rsid w:val="00AD5D5E"/>
    <w:rsid w:val="00AE7B23"/>
    <w:rsid w:val="00B2474A"/>
    <w:rsid w:val="00B24816"/>
    <w:rsid w:val="00B35776"/>
    <w:rsid w:val="00B57B4D"/>
    <w:rsid w:val="00B644FE"/>
    <w:rsid w:val="00B67D7C"/>
    <w:rsid w:val="00B82C96"/>
    <w:rsid w:val="00B846DD"/>
    <w:rsid w:val="00BE0930"/>
    <w:rsid w:val="00BE55DA"/>
    <w:rsid w:val="00C31A59"/>
    <w:rsid w:val="00C3273F"/>
    <w:rsid w:val="00C4695B"/>
    <w:rsid w:val="00C51B06"/>
    <w:rsid w:val="00C5253A"/>
    <w:rsid w:val="00C827A9"/>
    <w:rsid w:val="00CB6220"/>
    <w:rsid w:val="00CB750A"/>
    <w:rsid w:val="00CD62EA"/>
    <w:rsid w:val="00CE3B2D"/>
    <w:rsid w:val="00D46233"/>
    <w:rsid w:val="00D55ED1"/>
    <w:rsid w:val="00D60CF4"/>
    <w:rsid w:val="00D9440A"/>
    <w:rsid w:val="00DA6B2F"/>
    <w:rsid w:val="00DB145D"/>
    <w:rsid w:val="00DD7C40"/>
    <w:rsid w:val="00DE3B1A"/>
    <w:rsid w:val="00E061DE"/>
    <w:rsid w:val="00E62DA2"/>
    <w:rsid w:val="00E64331"/>
    <w:rsid w:val="00E84495"/>
    <w:rsid w:val="00E944E8"/>
    <w:rsid w:val="00EA4464"/>
    <w:rsid w:val="00EC029C"/>
    <w:rsid w:val="00EE08CA"/>
    <w:rsid w:val="00F04D7D"/>
    <w:rsid w:val="00F14A9F"/>
    <w:rsid w:val="00F17F93"/>
    <w:rsid w:val="00F65B54"/>
    <w:rsid w:val="00FA1AF6"/>
    <w:rsid w:val="00FB5243"/>
    <w:rsid w:val="00FC011A"/>
    <w:rsid w:val="00FC0F29"/>
    <w:rsid w:val="00FE0E89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A72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16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4816"/>
    <w:pPr>
      <w:keepNext/>
      <w:keepLines/>
      <w:spacing w:before="240" w:after="1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816"/>
    <w:pPr>
      <w:keepNext/>
      <w:keepLines/>
      <w:spacing w:before="20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1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81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4816"/>
    <w:rPr>
      <w:rFonts w:eastAsiaTheme="majorEastAsia" w:cstheme="majorBidi"/>
      <w:b/>
      <w:color w:val="000000" w:themeColor="text1"/>
      <w:szCs w:val="26"/>
    </w:rPr>
  </w:style>
  <w:style w:type="table" w:styleId="Tablaconcuadrcula">
    <w:name w:val="Table Grid"/>
    <w:basedOn w:val="Tablanormal"/>
    <w:uiPriority w:val="99"/>
    <w:rsid w:val="00B2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B24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816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16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B24816"/>
  </w:style>
  <w:style w:type="character" w:styleId="Refdecomentario">
    <w:name w:val="annotation reference"/>
    <w:basedOn w:val="Fuentedeprrafopredeter"/>
    <w:uiPriority w:val="99"/>
    <w:semiHidden/>
    <w:unhideWhenUsed/>
    <w:rsid w:val="00AC21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DD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806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6FE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084F7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4F7B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2E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2EA"/>
    <w:rPr>
      <w:rFonts w:ascii="Times New Roman" w:hAnsi="Times New Roman" w:cs="Times New Roman"/>
      <w:sz w:val="18"/>
      <w:szCs w:val="18"/>
    </w:rPr>
  </w:style>
  <w:style w:type="paragraph" w:customStyle="1" w:styleId="538552DCBB0F4C4BB087ED922D6A6322">
    <w:name w:val="538552DCBB0F4C4BB087ED922D6A6322"/>
    <w:rsid w:val="00FE0E89"/>
    <w:pPr>
      <w:spacing w:after="200" w:line="276" w:lineRule="auto"/>
    </w:pPr>
    <w:rPr>
      <w:rFonts w:eastAsiaTheme="minorEastAsia"/>
      <w:sz w:val="22"/>
      <w:szCs w:val="22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F7F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11A"/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FC011A"/>
    <w:pPr>
      <w:spacing w:after="100"/>
      <w:ind w:left="440"/>
    </w:pPr>
  </w:style>
  <w:style w:type="paragraph" w:styleId="Revisin">
    <w:name w:val="Revision"/>
    <w:hidden/>
    <w:uiPriority w:val="99"/>
    <w:semiHidden/>
    <w:rsid w:val="00FA1AF6"/>
    <w:rPr>
      <w:sz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3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16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4816"/>
    <w:pPr>
      <w:keepNext/>
      <w:keepLines/>
      <w:spacing w:before="240" w:after="1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4816"/>
    <w:pPr>
      <w:keepNext/>
      <w:keepLines/>
      <w:spacing w:before="20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1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81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4816"/>
    <w:rPr>
      <w:rFonts w:eastAsiaTheme="majorEastAsia" w:cstheme="majorBidi"/>
      <w:b/>
      <w:color w:val="000000" w:themeColor="text1"/>
      <w:szCs w:val="26"/>
    </w:rPr>
  </w:style>
  <w:style w:type="table" w:styleId="Tablaconcuadrcula">
    <w:name w:val="Table Grid"/>
    <w:basedOn w:val="Tablanormal"/>
    <w:uiPriority w:val="99"/>
    <w:rsid w:val="00B2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B24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816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248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16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B24816"/>
  </w:style>
  <w:style w:type="character" w:styleId="Refdecomentario">
    <w:name w:val="annotation reference"/>
    <w:basedOn w:val="Fuentedeprrafopredeter"/>
    <w:uiPriority w:val="99"/>
    <w:semiHidden/>
    <w:unhideWhenUsed/>
    <w:rsid w:val="00AC21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DD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806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06FE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084F7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84F7B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62E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2EA"/>
    <w:rPr>
      <w:rFonts w:ascii="Times New Roman" w:hAnsi="Times New Roman" w:cs="Times New Roman"/>
      <w:sz w:val="18"/>
      <w:szCs w:val="18"/>
    </w:rPr>
  </w:style>
  <w:style w:type="paragraph" w:customStyle="1" w:styleId="538552DCBB0F4C4BB087ED922D6A6322">
    <w:name w:val="538552DCBB0F4C4BB087ED922D6A6322"/>
    <w:rsid w:val="00FE0E89"/>
    <w:pPr>
      <w:spacing w:after="200" w:line="276" w:lineRule="auto"/>
    </w:pPr>
    <w:rPr>
      <w:rFonts w:eastAsiaTheme="minorEastAsia"/>
      <w:sz w:val="22"/>
      <w:szCs w:val="22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F7F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11A"/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FC011A"/>
    <w:pPr>
      <w:spacing w:after="100"/>
      <w:ind w:left="440"/>
    </w:pPr>
  </w:style>
  <w:style w:type="paragraph" w:styleId="Revisin">
    <w:name w:val="Revision"/>
    <w:hidden/>
    <w:uiPriority w:val="99"/>
    <w:semiHidden/>
    <w:rsid w:val="00FA1AF6"/>
    <w:rPr>
      <w:sz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www.resistenciaantibioticos.es/es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56EB-B7B5-40BC-9C6C-019DA033F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9F248-FD26-4C3C-AD7B-C8516A9E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1591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Jsé Ramón Paño Pardo</dc:creator>
  <cp:keywords/>
  <cp:lastModifiedBy>Castillo Vázquez, María de los Reyes</cp:lastModifiedBy>
  <cp:revision>7</cp:revision>
  <cp:lastPrinted>2023-12-04T04:18:00Z</cp:lastPrinted>
  <dcterms:created xsi:type="dcterms:W3CDTF">2024-03-20T12:48:00Z</dcterms:created>
  <dcterms:modified xsi:type="dcterms:W3CDTF">2024-04-17T07:14:00Z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861436ac-982d-3684-ae55-aac8a9b3e78f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GrammarlyDocumentId">
    <vt:lpwstr>ae6b292da3ca6f5400c42ac7cba363f6940ae58f3aff89e3998e3196b1ce66b5</vt:lpwstr>
  </property>
</Properties>
</file>